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F" w:rsidRPr="00C77DBF" w:rsidRDefault="00C77DBF" w:rsidP="00C77DB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7DBF">
        <w:rPr>
          <w:rFonts w:ascii="Times New Roman" w:hAnsi="Times New Roman" w:cs="Times New Roman"/>
          <w:b/>
          <w:bCs/>
          <w:sz w:val="28"/>
          <w:szCs w:val="28"/>
        </w:rPr>
        <w:t>Законом предусмотрена возможность восстановления срока уплаты административного штрафа в льготном размере</w:t>
      </w:r>
    </w:p>
    <w:p w:rsidR="00C77DBF" w:rsidRPr="00C77DBF" w:rsidRDefault="00C77DBF" w:rsidP="00C77DB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7DBF">
        <w:rPr>
          <w:rFonts w:ascii="Times New Roman" w:hAnsi="Times New Roman" w:cs="Times New Roman"/>
          <w:sz w:val="28"/>
          <w:szCs w:val="28"/>
        </w:rPr>
        <w:t> </w:t>
      </w:r>
    </w:p>
    <w:p w:rsidR="00C77DBF" w:rsidRPr="00C77DBF" w:rsidRDefault="00C77DBF" w:rsidP="00C77DB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7DBF">
        <w:rPr>
          <w:rFonts w:ascii="Times New Roman" w:hAnsi="Times New Roman" w:cs="Times New Roman"/>
          <w:sz w:val="28"/>
          <w:szCs w:val="28"/>
        </w:rPr>
        <w:t>7 января 2019 года вступил в силу Федеральный закон от 27.12.2018 № 513-ФЗ «О внесении изменений в статьи 31.8 и 32.2 Кодекса Российской Федерации об административных правонарушениях».</w:t>
      </w:r>
    </w:p>
    <w:p w:rsidR="00C77DBF" w:rsidRPr="00C77DBF" w:rsidRDefault="00C77DBF" w:rsidP="00C77DB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77DBF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статьи 31.8 и 32.2 Кодекса Российской Федерации об административных правонарушениях дополнены положениями, устанавливающими порядок восстановления судьей, органом, должностным лицом, вынесшими постановление по делу об административном правонарушении, срока, установленного для уплаты административного штрафа в размере половины суммы наложенного административного штрафа, в случае если копия соответствующего постановления, направленная по почте заказным почтовым отправлением, поступила в адрес лица</w:t>
      </w:r>
      <w:proofErr w:type="gramEnd"/>
      <w:r w:rsidRPr="00C77DBF">
        <w:rPr>
          <w:rFonts w:ascii="Times New Roman" w:hAnsi="Times New Roman" w:cs="Times New Roman"/>
          <w:sz w:val="28"/>
          <w:szCs w:val="28"/>
        </w:rPr>
        <w:t>, привлеченного к административной ответственности, после истечения указанного срока.</w:t>
      </w:r>
    </w:p>
    <w:p w:rsidR="00C77DBF" w:rsidRPr="00C77DBF" w:rsidRDefault="00C77DBF" w:rsidP="00C77DB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77DBF">
        <w:rPr>
          <w:rFonts w:ascii="Times New Roman" w:hAnsi="Times New Roman" w:cs="Times New Roman"/>
          <w:sz w:val="28"/>
          <w:szCs w:val="28"/>
        </w:rPr>
        <w:t>Так,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20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  <w:proofErr w:type="gramEnd"/>
    </w:p>
    <w:p w:rsidR="00C77DBF" w:rsidRPr="00C77DBF" w:rsidRDefault="00C77DBF" w:rsidP="00C77DB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7DB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77DBF">
        <w:rPr>
          <w:rFonts w:ascii="Times New Roman" w:hAnsi="Times New Roman" w:cs="Times New Roman"/>
          <w:sz w:val="28"/>
          <w:szCs w:val="28"/>
        </w:rPr>
        <w:t>Для сведения, речь идет об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Кодекса Российской Федерации об административных правонарушениях,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</w:t>
      </w:r>
      <w:proofErr w:type="gramEnd"/>
      <w:r w:rsidRPr="00C77DBF">
        <w:rPr>
          <w:rFonts w:ascii="Times New Roman" w:hAnsi="Times New Roman" w:cs="Times New Roman"/>
          <w:sz w:val="28"/>
          <w:szCs w:val="28"/>
        </w:rPr>
        <w:t xml:space="preserve"> статьи 12.27 Кодекса Российской Федерации об административных правонарушениях.</w:t>
      </w:r>
    </w:p>
    <w:p w:rsidR="00C77DBF" w:rsidRPr="00C77DBF" w:rsidRDefault="00C77DBF" w:rsidP="00C77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BF" w:rsidRPr="00C77DBF" w:rsidRDefault="00C77DBF" w:rsidP="00C77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5F" w:rsidRPr="00C77DBF" w:rsidRDefault="002E375F" w:rsidP="00C77D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375F" w:rsidRPr="00C7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7DBF"/>
    <w:rsid w:val="002E375F"/>
    <w:rsid w:val="00C7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2019-01-22T11:22:00Z</dcterms:created>
  <dcterms:modified xsi:type="dcterms:W3CDTF">2019-01-22T11:22:00Z</dcterms:modified>
</cp:coreProperties>
</file>