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2E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91E8C">
        <w:rPr>
          <w:b/>
          <w:sz w:val="28"/>
          <w:szCs w:val="28"/>
        </w:rPr>
        <w:t xml:space="preserve">Частично декриминализованы преступления, </w:t>
      </w:r>
    </w:p>
    <w:p w:rsidR="0037182E" w:rsidRPr="00091E8C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91E8C">
        <w:rPr>
          <w:b/>
          <w:sz w:val="28"/>
          <w:szCs w:val="28"/>
        </w:rPr>
        <w:t>предусмотренные ст. 282 УК РФ</w:t>
      </w:r>
    </w:p>
    <w:p w:rsidR="0037182E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7182E" w:rsidRPr="00BE76F3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 xml:space="preserve">27 декабря 2018 г. Президентом России подписан Федеральный закон </w:t>
      </w:r>
      <w:r>
        <w:rPr>
          <w:sz w:val="28"/>
          <w:szCs w:val="28"/>
        </w:rPr>
        <w:t xml:space="preserve">        </w:t>
      </w:r>
      <w:r w:rsidRPr="00BE76F3">
        <w:rPr>
          <w:sz w:val="28"/>
          <w:szCs w:val="28"/>
        </w:rPr>
        <w:t>№ 519-ФЗ «О внесении изменений в статью 282 Уголовного кодекса Российской Федерации», направленный на частичную декриминализацию преступления, предусмотренного ст. 282 УК РФ.</w:t>
      </w:r>
    </w:p>
    <w:p w:rsidR="0037182E" w:rsidRPr="00BE76F3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76F3">
        <w:rPr>
          <w:sz w:val="28"/>
          <w:szCs w:val="28"/>
        </w:rPr>
        <w:t>Статья 282 УК РФ предусматривает ответственность за действия, направленные на возбуждение ненависти, вражды или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СМИ либо информационно-телекоммуникационных сетей, включая Интернет.</w:t>
      </w:r>
      <w:proofErr w:type="gramEnd"/>
    </w:p>
    <w:p w:rsidR="0037182E" w:rsidRPr="00BE76F3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В соответствии с принятым законом к уголовной ответственности по ст. 282 УК РФ может быть привлечено лицо, ранее привлекавшееся к административной ответственности за аналогичное правонарушение в течение года. В этом случае лицу, совершившему данное преступление, грозит наказание в виде штрафа в размере от 300 000 до 500 000 руб. либо лишения свободы на срок от двух до пяти лет. Ранее подобное наказание было предусмотрено за совершение преступления впервые.</w:t>
      </w:r>
    </w:p>
    <w:p w:rsidR="0037182E" w:rsidRPr="00BE76F3" w:rsidRDefault="0037182E" w:rsidP="003718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76F3">
        <w:rPr>
          <w:sz w:val="28"/>
          <w:szCs w:val="28"/>
        </w:rPr>
        <w:t>Закон оставляет без изменений предусмотренное статьей наказание за аналогичные действия, совершенные с применением насилия или с угрозой его применения, а также с использованием служебного положения или в составе организованной группы.</w:t>
      </w:r>
    </w:p>
    <w:p w:rsidR="0037182E" w:rsidRPr="00BE76F3" w:rsidRDefault="0037182E" w:rsidP="0037182E">
      <w:pPr>
        <w:ind w:firstLine="709"/>
        <w:rPr>
          <w:szCs w:val="28"/>
        </w:rPr>
      </w:pPr>
    </w:p>
    <w:p w:rsidR="0037182E" w:rsidRPr="00BE76F3" w:rsidRDefault="0037182E" w:rsidP="0037182E">
      <w:pPr>
        <w:ind w:firstLine="709"/>
        <w:rPr>
          <w:szCs w:val="28"/>
        </w:rPr>
      </w:pPr>
    </w:p>
    <w:p w:rsidR="00753F0E" w:rsidRDefault="00753F0E"/>
    <w:sectPr w:rsidR="0075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182E"/>
    <w:rsid w:val="0037182E"/>
    <w:rsid w:val="0075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2019-01-22T11:31:00Z</dcterms:created>
  <dcterms:modified xsi:type="dcterms:W3CDTF">2019-01-22T11:32:00Z</dcterms:modified>
</cp:coreProperties>
</file>