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51" w:rsidRPr="00DD1A82" w:rsidRDefault="006D0751" w:rsidP="006D075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Возмещение вреда, причиненного преступлением</w:t>
      </w:r>
    </w:p>
    <w:p w:rsidR="006D0751" w:rsidRPr="00DD1A82" w:rsidRDefault="006D0751" w:rsidP="006D0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D0751" w:rsidRDefault="006D0751" w:rsidP="006D0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Особенности возмещения вреда лицами, совершившими запрещенное уголовным законом деяние в состоянии невменяемости, или лицами, у которых после совершения преступления наступило психическое расстройство, делающее невозможным назначение наказание или его исполнение» Конституция Российской Федерации, провозглашая права и свободы человека высшей ценностью, а защиту прав и свобод гражданина - обязанностью государства, гарантирует каждому право на возмещение вре</w:t>
      </w:r>
      <w:r>
        <w:rPr>
          <w:rFonts w:ascii="Times New Roman" w:eastAsia="Times New Roman" w:hAnsi="Times New Roman" w:cs="Times New Roman"/>
          <w:sz w:val="28"/>
          <w:szCs w:val="28"/>
        </w:rPr>
        <w:t>да, причиненного преступлением.</w:t>
      </w:r>
    </w:p>
    <w:p w:rsidR="006D0751" w:rsidRDefault="006D0751" w:rsidP="006D0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Право потерпевшего от преступления на возмещение ущерба закреплено ст. 52 Конституции Российской Федерации, согласно которой права потерпевших от преступлений и злоупотреблений властью охраняются законом. Государство обеспечивает потерпевшим доступ к правосудию и компенсацию причиненного ущерба. Реализовать данное конституционное право потерпевшим от преступлений позволяет уголовно-процессуальное право, которое тесно взаимодействует с нормами иных отраслей права, прежде всего, конечно, уголовного, уголовно-исполнительного, гражданского, гражданского процессуального, но также административного, трудового, жилищного и финансового. </w:t>
      </w:r>
    </w:p>
    <w:p w:rsidR="006D0751" w:rsidRDefault="006D0751" w:rsidP="006D0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Уголовный закон содержит условия, побуждающие виновных к добровольному возмещению причиненного вреда. </w:t>
      </w:r>
    </w:p>
    <w:p w:rsidR="006D0751" w:rsidRDefault="006D0751" w:rsidP="006D0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Так, согласно ст. 74 УК РФ, обязанностью условно осужденного лица, помимо его исправления, является еще и возмещение вреда, причиненного преступлением, в размере, определенном решением суда. При уклонении условно осужденного от выполнения возложенных на него обязанностей, в том числе и по возмещению причиненного им ущерба, судом может быть продлен испытательный срок (ч. 2 ст. 74 УК РФ). </w:t>
      </w:r>
    </w:p>
    <w:p w:rsidR="006D0751" w:rsidRDefault="006D0751" w:rsidP="006D0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случае систематического уклонения условно осужденного от возмещения ущерба в течение продленного испытательного срока, суд по представлению органа, осуществляющего контроль за поведением условно осужденного, может вынести решение ототмене условного осуждения и исполнении наказания, назначенного судом (ч. 2.1. ст. 74 УК РФ). </w:t>
      </w:r>
    </w:p>
    <w:p w:rsidR="006D0751" w:rsidRDefault="006D0751" w:rsidP="006D0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Условия возмещения причиненного преступлением ущерба потерпевшему содержатся в ст. 79 УК РФ в отношении лица, претендующего на условно-досрочное освобождение от уголовного наказания или на замену неотбытой части наказания более мягким видом наказания (ст. 80 УК РФ). Требование полного возмещения вреда содержится в ч. 5 ст. 86 УК РФ при решении вопроса о снятии судимости. </w:t>
      </w:r>
    </w:p>
    <w:p w:rsidR="006D0751" w:rsidRDefault="006D0751" w:rsidP="006D0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Уголовно-процессуальное законодательство также предусматривает возможность освобождения от уголовной ответственности лиц, впервые совершивших преступление, деятельно раскаявшихся в нем и возместивших причиненный ущерб, что побуждает виновных лиц еще в досудебном производстве добровольно возместить вред или загладить его. </w:t>
      </w:r>
    </w:p>
    <w:p w:rsidR="006D0751" w:rsidRDefault="006D0751" w:rsidP="006D0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отношении лиц, обвиняемых в совершении преступлений, причинивших физический, моральный или материальный вред потерпевшим и не возместивших его добровольно, возможно рассмотрение гражданского иска непосредственно с рассмотрением уголовного дела, что способствует экономии времени по возмещению материального ущерба потерпевшим. </w:t>
      </w:r>
    </w:p>
    <w:p w:rsidR="006D0751" w:rsidRPr="00DD1A82" w:rsidRDefault="006D0751" w:rsidP="006D0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Однако не всегда суд в порядке уголовного судопроизводства может разрешить вопросы возмещения вреда, причиненного преступлением. Если судом в порядке, установленном ст.ст. 433-443 УПК РФ, рассматривается вопрос о применении принудительных мер медицинского характера в отношении лица, совершившего запрещенное уголовным законом деяние в состоянии невменяемости, или лица, у которого после совершения преступления наступило психическое расстройство, делающее невозможным назначение наказания или его исполнение, то гражданский иск к причинившему вред не подлежит рассмотрению, что не препятствует последующему предъявлению иска и его рассмотрению в порядке гражданского судопроизводства, о чем суд принимает соответствующее решение.</w:t>
      </w:r>
    </w:p>
    <w:p w:rsidR="006D0751" w:rsidRPr="0067798B" w:rsidRDefault="006D0751" w:rsidP="006D0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0751" w:rsidRPr="0067798B" w:rsidRDefault="006D0751" w:rsidP="006D0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0751" w:rsidRPr="0067798B" w:rsidRDefault="006D0751" w:rsidP="006D0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0751" w:rsidRPr="0067798B" w:rsidRDefault="006D0751" w:rsidP="006D0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0751" w:rsidRPr="0067798B" w:rsidRDefault="006D0751" w:rsidP="006D0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0751" w:rsidRPr="0067798B" w:rsidRDefault="006D0751" w:rsidP="006D0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0751" w:rsidRPr="0067798B" w:rsidRDefault="006D0751" w:rsidP="006D0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0751" w:rsidRPr="0067798B" w:rsidRDefault="006D0751" w:rsidP="006D0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0751" w:rsidRPr="0067798B" w:rsidRDefault="006D0751" w:rsidP="006D0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0751" w:rsidRPr="0067798B" w:rsidRDefault="006D0751" w:rsidP="006D07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7B24" w:rsidRPr="006D0751" w:rsidRDefault="00717B24" w:rsidP="006D0751"/>
    <w:sectPr w:rsidR="00717B24" w:rsidRPr="006D0751" w:rsidSect="005B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E38DD"/>
    <w:rsid w:val="000E0C3C"/>
    <w:rsid w:val="00232E91"/>
    <w:rsid w:val="002466FA"/>
    <w:rsid w:val="00252C88"/>
    <w:rsid w:val="003B5ABB"/>
    <w:rsid w:val="003F1860"/>
    <w:rsid w:val="003F4793"/>
    <w:rsid w:val="004427BE"/>
    <w:rsid w:val="004831C8"/>
    <w:rsid w:val="004C009B"/>
    <w:rsid w:val="005A4B26"/>
    <w:rsid w:val="005A5DB7"/>
    <w:rsid w:val="005B1B27"/>
    <w:rsid w:val="005B7C4D"/>
    <w:rsid w:val="00604976"/>
    <w:rsid w:val="0060611A"/>
    <w:rsid w:val="006664CD"/>
    <w:rsid w:val="006D0751"/>
    <w:rsid w:val="00710D9B"/>
    <w:rsid w:val="00717B24"/>
    <w:rsid w:val="007E38DD"/>
    <w:rsid w:val="00833EC8"/>
    <w:rsid w:val="00850E30"/>
    <w:rsid w:val="009506A6"/>
    <w:rsid w:val="009A377D"/>
    <w:rsid w:val="00A74790"/>
    <w:rsid w:val="00AA693E"/>
    <w:rsid w:val="00B83115"/>
    <w:rsid w:val="00C36D10"/>
    <w:rsid w:val="00CD53A7"/>
    <w:rsid w:val="00CE1B21"/>
    <w:rsid w:val="00D90A5B"/>
    <w:rsid w:val="00DC1FB3"/>
    <w:rsid w:val="00E6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4D"/>
  </w:style>
  <w:style w:type="paragraph" w:styleId="1">
    <w:name w:val="heading 1"/>
    <w:basedOn w:val="a"/>
    <w:link w:val="10"/>
    <w:uiPriority w:val="9"/>
    <w:qFormat/>
    <w:rsid w:val="00A74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38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74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E647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564</Words>
  <Characters>3218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20</cp:revision>
  <dcterms:created xsi:type="dcterms:W3CDTF">2019-05-23T20:04:00Z</dcterms:created>
  <dcterms:modified xsi:type="dcterms:W3CDTF">2019-05-23T20:45:00Z</dcterms:modified>
</cp:coreProperties>
</file>