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AC" w:rsidRPr="00F152AC" w:rsidRDefault="00F152AC" w:rsidP="004543D6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F152AC">
        <w:rPr>
          <w:rFonts w:ascii="Times New Roman" w:hAnsi="Times New Roman" w:cs="Times New Roman"/>
          <w:bCs w:val="0"/>
          <w:color w:val="auto"/>
        </w:rPr>
        <w:t>АДМИНИСТРАЦИЯ</w:t>
      </w:r>
    </w:p>
    <w:p w:rsidR="00F152AC" w:rsidRPr="00F152AC" w:rsidRDefault="00F152AC" w:rsidP="00F152AC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F152AC">
        <w:rPr>
          <w:rFonts w:ascii="Times New Roman" w:hAnsi="Times New Roman" w:cs="Times New Roman"/>
          <w:bCs w:val="0"/>
          <w:color w:val="auto"/>
        </w:rPr>
        <w:t>БОБРЫШЕВСКОГО СЕЛЬСОВЕТА</w:t>
      </w:r>
    </w:p>
    <w:p w:rsidR="00F152AC" w:rsidRPr="00F152AC" w:rsidRDefault="00F152AC" w:rsidP="00F1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AC">
        <w:rPr>
          <w:rFonts w:ascii="Times New Roman" w:hAnsi="Times New Roman" w:cs="Times New Roman"/>
          <w:b/>
          <w:sz w:val="28"/>
          <w:szCs w:val="28"/>
        </w:rPr>
        <w:t>ПРИСТЕНСКОГО РАЙОНА КУРСКОЙ ОБЛАСТИ</w:t>
      </w:r>
    </w:p>
    <w:p w:rsidR="00F152AC" w:rsidRPr="00F152AC" w:rsidRDefault="00F152AC" w:rsidP="00F1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2AC" w:rsidRPr="00F152AC" w:rsidRDefault="00F152AC" w:rsidP="00F152AC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152AC">
        <w:rPr>
          <w:rFonts w:ascii="Times New Roman" w:hAnsi="Times New Roman" w:cs="Times New Roman"/>
          <w:bCs w:val="0"/>
          <w:color w:val="auto"/>
          <w:sz w:val="28"/>
          <w:szCs w:val="28"/>
        </w:rPr>
        <w:t>ПОСТАНОВЛЕНИЕ</w:t>
      </w:r>
    </w:p>
    <w:p w:rsidR="00F152AC" w:rsidRPr="006168BE" w:rsidRDefault="00F152AC" w:rsidP="00F15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68BE">
        <w:rPr>
          <w:rFonts w:ascii="Times New Roman" w:hAnsi="Times New Roman" w:cs="Times New Roman"/>
          <w:b/>
          <w:sz w:val="28"/>
          <w:szCs w:val="28"/>
        </w:rPr>
        <w:t>т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543D6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6168BE">
        <w:rPr>
          <w:rFonts w:ascii="Times New Roman" w:hAnsi="Times New Roman" w:cs="Times New Roman"/>
          <w:b/>
          <w:sz w:val="28"/>
          <w:szCs w:val="28"/>
        </w:rPr>
        <w:t> 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168B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6168BE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74</w:t>
      </w:r>
    </w:p>
    <w:p w:rsidR="00F152AC" w:rsidRPr="006168BE" w:rsidRDefault="00F152AC" w:rsidP="00F15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2AC" w:rsidRDefault="00F152AC" w:rsidP="00F15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8BE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F152AC" w:rsidRDefault="00F152AC" w:rsidP="00F15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8BE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168BE">
        <w:rPr>
          <w:rFonts w:ascii="Times New Roman" w:hAnsi="Times New Roman" w:cs="Times New Roman"/>
          <w:b/>
          <w:sz w:val="28"/>
          <w:szCs w:val="28"/>
        </w:rPr>
        <w:t>- 202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168B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152AC" w:rsidRPr="006168BE" w:rsidRDefault="00F152AC" w:rsidP="00F152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2AC" w:rsidRPr="00FA5524" w:rsidRDefault="00F152AC" w:rsidP="00F152A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E7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3B4E76">
        <w:rPr>
          <w:rFonts w:ascii="Times New Roman" w:hAnsi="Times New Roman" w:cs="Times New Roman"/>
          <w:color w:val="000000"/>
          <w:sz w:val="28"/>
          <w:szCs w:val="28"/>
        </w:rPr>
        <w:t>Бобрышевский</w:t>
      </w:r>
      <w:proofErr w:type="spellEnd"/>
      <w:r w:rsidRPr="003B4E7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3B4E76"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 w:rsidRPr="003B4E7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области, Администрация </w:t>
      </w:r>
      <w:proofErr w:type="spellStart"/>
      <w:r w:rsidRPr="003B4E76">
        <w:rPr>
          <w:rFonts w:ascii="Times New Roman" w:hAnsi="Times New Roman" w:cs="Times New Roman"/>
          <w:color w:val="000000"/>
          <w:sz w:val="28"/>
          <w:szCs w:val="28"/>
        </w:rPr>
        <w:t>Бобрышевского</w:t>
      </w:r>
      <w:proofErr w:type="spellEnd"/>
      <w:r w:rsidRPr="003B4E7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3B4E76">
        <w:rPr>
          <w:rFonts w:ascii="Times New Roman" w:hAnsi="Times New Roman" w:cs="Times New Roman"/>
          <w:color w:val="000000"/>
          <w:sz w:val="28"/>
          <w:szCs w:val="28"/>
        </w:rPr>
        <w:t>Пристенского</w:t>
      </w:r>
      <w:proofErr w:type="spellEnd"/>
      <w:r w:rsidRPr="003B4E76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FA5524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152AC" w:rsidRPr="003B4E76" w:rsidRDefault="00F152AC" w:rsidP="00F1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E76">
        <w:rPr>
          <w:rFonts w:ascii="Times New Roman" w:hAnsi="Times New Roman" w:cs="Times New Roman"/>
          <w:sz w:val="28"/>
          <w:szCs w:val="28"/>
        </w:rPr>
        <w:t>1. Утвердить муниципальную программу «Социальная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B4E7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4E7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4E76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  <w:r w:rsidRPr="003B4E76">
        <w:rPr>
          <w:rFonts w:ascii="Times New Roman" w:hAnsi="Times New Roman" w:cs="Times New Roman"/>
          <w:sz w:val="28"/>
          <w:szCs w:val="28"/>
        </w:rPr>
        <w:tab/>
      </w:r>
    </w:p>
    <w:p w:rsidR="00F152AC" w:rsidRPr="003B4E76" w:rsidRDefault="00F152AC" w:rsidP="00F1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E76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3B4E7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Pr="003B4E76">
        <w:rPr>
          <w:rFonts w:ascii="Times New Roman" w:hAnsi="Times New Roman" w:cs="Times New Roman"/>
          <w:sz w:val="28"/>
          <w:szCs w:val="28"/>
        </w:rPr>
        <w:t xml:space="preserve"> сельсовета предусмотреть ассигнования на реализацию муниципальной программы «Социальная поддержка граждан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4E7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4E76">
        <w:rPr>
          <w:rFonts w:ascii="Times New Roman" w:hAnsi="Times New Roman" w:cs="Times New Roman"/>
          <w:sz w:val="28"/>
          <w:szCs w:val="28"/>
        </w:rPr>
        <w:t xml:space="preserve"> годы» при формировании бюджета сельсовета.</w:t>
      </w:r>
    </w:p>
    <w:p w:rsidR="00F152AC" w:rsidRDefault="00F152AC" w:rsidP="00F1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E76">
        <w:rPr>
          <w:rFonts w:ascii="Times New Roman" w:hAnsi="Times New Roman" w:cs="Times New Roman"/>
          <w:sz w:val="28"/>
          <w:szCs w:val="28"/>
        </w:rPr>
        <w:t xml:space="preserve">3.Установить, что в ходе реализации муниципальной программы мероприятия и объемы финансирования подлежат  корректировке с учетом возможностей средств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3B4E76">
        <w:rPr>
          <w:rFonts w:ascii="Times New Roman" w:hAnsi="Times New Roman" w:cs="Times New Roman"/>
          <w:sz w:val="28"/>
          <w:szCs w:val="28"/>
        </w:rPr>
        <w:t>.</w:t>
      </w:r>
    </w:p>
    <w:p w:rsidR="00F152AC" w:rsidRPr="003B4E76" w:rsidRDefault="00F152AC" w:rsidP="00F1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4E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E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E76">
        <w:rPr>
          <w:rFonts w:ascii="Times New Roman" w:hAnsi="Times New Roman" w:cs="Times New Roman"/>
          <w:sz w:val="28"/>
          <w:szCs w:val="28"/>
        </w:rPr>
        <w:t xml:space="preserve"> выполнением постановления оставляю за собой.</w:t>
      </w:r>
    </w:p>
    <w:p w:rsidR="00F152AC" w:rsidRPr="003B4E76" w:rsidRDefault="00F152AC" w:rsidP="00F1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4E7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01.01.20</w:t>
      </w:r>
      <w:r>
        <w:rPr>
          <w:rFonts w:ascii="Times New Roman" w:hAnsi="Times New Roman" w:cs="Times New Roman"/>
          <w:sz w:val="28"/>
          <w:szCs w:val="28"/>
        </w:rPr>
        <w:t>20 года и</w:t>
      </w:r>
      <w:r w:rsidRPr="003B4E76">
        <w:rPr>
          <w:rFonts w:ascii="Times New Roman" w:hAnsi="Times New Roman" w:cs="Times New Roman"/>
          <w:sz w:val="28"/>
          <w:szCs w:val="28"/>
        </w:rPr>
        <w:t xml:space="preserve"> подлежит обнародованию.</w:t>
      </w:r>
    </w:p>
    <w:p w:rsidR="00F152AC" w:rsidRPr="003B4E76" w:rsidRDefault="00F152AC" w:rsidP="00F15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E76">
        <w:rPr>
          <w:rFonts w:ascii="Times New Roman" w:hAnsi="Times New Roman" w:cs="Times New Roman"/>
          <w:sz w:val="28"/>
          <w:szCs w:val="28"/>
        </w:rPr>
        <w:t> </w:t>
      </w:r>
    </w:p>
    <w:p w:rsidR="00F152AC" w:rsidRPr="003B4E76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AC" w:rsidRPr="003B4E76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AC" w:rsidRPr="003B4E76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AC" w:rsidRPr="003B4E76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AC" w:rsidRPr="003B4E76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76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76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F152AC" w:rsidRPr="003B4E76" w:rsidRDefault="00F152AC" w:rsidP="00F1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E76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Pr="003B4E7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3B4E7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3B4E76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4E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Бобрышев</w:t>
      </w:r>
      <w:proofErr w:type="spellEnd"/>
    </w:p>
    <w:p w:rsidR="00F152AC" w:rsidRPr="003B4E76" w:rsidRDefault="00F152AC" w:rsidP="00F152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76">
        <w:rPr>
          <w:rFonts w:ascii="Times New Roman" w:hAnsi="Times New Roman" w:cs="Times New Roman"/>
          <w:sz w:val="28"/>
          <w:szCs w:val="28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2AC" w:rsidRDefault="00F152AC" w:rsidP="00F15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 </w:t>
      </w:r>
    </w:p>
    <w:p w:rsidR="00F152AC" w:rsidRDefault="00D53264" w:rsidP="00F15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</w:t>
      </w:r>
      <w:r w:rsidR="00F152AC">
        <w:rPr>
          <w:rFonts w:ascii="Times New Roman" w:eastAsia="Times New Roman" w:hAnsi="Times New Roman" w:cs="Times New Roman"/>
          <w:sz w:val="24"/>
          <w:szCs w:val="24"/>
        </w:rPr>
        <w:t>трации  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Бобрышевского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D53264" w:rsidRPr="00D53264" w:rsidRDefault="00F152AC" w:rsidP="00F15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264"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</w:p>
    <w:p w:rsidR="00D53264" w:rsidRPr="00D53264" w:rsidRDefault="00D53264" w:rsidP="00F15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152AC">
        <w:rPr>
          <w:rFonts w:ascii="Times New Roman" w:eastAsia="Times New Roman" w:hAnsi="Times New Roman" w:cs="Times New Roman"/>
          <w:sz w:val="24"/>
          <w:szCs w:val="24"/>
        </w:rPr>
        <w:t>12.11.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2019гг. №</w:t>
      </w:r>
      <w:r w:rsidR="00F152AC">
        <w:rPr>
          <w:rFonts w:ascii="Times New Roman" w:eastAsia="Times New Roman" w:hAnsi="Times New Roman" w:cs="Times New Roman"/>
          <w:sz w:val="24"/>
          <w:szCs w:val="24"/>
        </w:rPr>
        <w:t>74</w:t>
      </w:r>
    </w:p>
    <w:p w:rsidR="00D53264" w:rsidRPr="00F152AC" w:rsidRDefault="00D53264" w:rsidP="00F15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2AC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D53264" w:rsidRPr="00F152AC" w:rsidRDefault="00D53264" w:rsidP="00F15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D53264" w:rsidRPr="00F152AC" w:rsidRDefault="00D53264" w:rsidP="00F15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«Социальная поддержка граждан </w:t>
      </w:r>
      <w:r w:rsidR="00F152AC" w:rsidRPr="00F152AC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2020-2024 годы</w:t>
      </w:r>
      <w:r w:rsidRPr="00F15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»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5"/>
        <w:gridCol w:w="5955"/>
      </w:tblGrid>
      <w:tr w:rsidR="00D53264" w:rsidRPr="00D53264" w:rsidTr="00D5326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F1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152AC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F152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и индикаторы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предоставления мер социальной поддержки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граждан в денежной форме</w:t>
            </w:r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отдельных категорий граждан получающих социальную поддержку, чел.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2020-2024г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0C362C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реализации муниципальной программы за 2020-2024 годы за счет средств местного бюджета составит </w:t>
            </w:r>
            <w:r w:rsidR="000C362C"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62C"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  <w:proofErr w:type="gramStart"/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по годам:</w:t>
            </w:r>
          </w:p>
          <w:p w:rsidR="00D53264" w:rsidRPr="000C362C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="000C362C"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  <w:p w:rsidR="00D53264" w:rsidRPr="000C362C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- </w:t>
            </w:r>
            <w:r w:rsidR="000C362C"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  <w:p w:rsidR="00D53264" w:rsidRPr="000C362C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- </w:t>
            </w:r>
            <w:r w:rsidR="000C362C"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  <w:p w:rsidR="00D53264" w:rsidRPr="000C362C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- </w:t>
            </w:r>
            <w:r w:rsidR="000C362C"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  <w:p w:rsidR="00D53264" w:rsidRPr="00D53264" w:rsidRDefault="00D53264" w:rsidP="000C3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- </w:t>
            </w:r>
            <w:r w:rsidR="000C362C"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  <w:proofErr w:type="gramStart"/>
            <w:r w:rsidRPr="000C3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53264" w:rsidRPr="00D53264" w:rsidTr="00D53264">
        <w:trPr>
          <w:tblCellSpacing w:w="0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предоставления мер социальной поддержки отдельным категориям граждан в денежной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 в размере 100 % ежегодно;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отдельных категорий граждан получающих социальную поддержку – 1 человек.</w:t>
            </w:r>
          </w:p>
        </w:tc>
      </w:tr>
    </w:tbl>
    <w:p w:rsidR="00D53264" w:rsidRPr="00D53264" w:rsidRDefault="00D53264" w:rsidP="000C3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53264" w:rsidRPr="00D53264" w:rsidRDefault="00D53264" w:rsidP="000C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Общая характеристика сферы социальной поддержки граждан в муниципальном образовании «</w:t>
      </w:r>
      <w:proofErr w:type="spellStart"/>
      <w:r w:rsidR="00F152AC">
        <w:rPr>
          <w:rFonts w:ascii="Times New Roman" w:eastAsia="Times New Roman" w:hAnsi="Times New Roman" w:cs="Times New Roman"/>
          <w:b/>
          <w:bCs/>
          <w:sz w:val="24"/>
          <w:szCs w:val="24"/>
        </w:rPr>
        <w:t>Бобрышевский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сельсовет» </w:t>
      </w:r>
      <w:proofErr w:type="spellStart"/>
      <w:r w:rsidR="00F152AC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области, в том числе формулировки основных проблем в указанной сфере и прогноз ее развития</w:t>
      </w:r>
    </w:p>
    <w:p w:rsidR="00D53264" w:rsidRPr="00D53264" w:rsidRDefault="00D53264" w:rsidP="000C3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0C3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«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F1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D53264" w:rsidRPr="00D53264" w:rsidRDefault="00D53264" w:rsidP="00F1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К настоящему времени в муниципальном образовании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F1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района  Курской области сформирована система социальной поддержки граждан, структурными элементами которой являются:</w:t>
      </w:r>
    </w:p>
    <w:p w:rsidR="00D53264" w:rsidRPr="00D53264" w:rsidRDefault="00D53264" w:rsidP="00F15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граждане (муниципальные служащие, выборные должностные лица) - получатели мер социальной поддержки.</w:t>
      </w:r>
    </w:p>
    <w:p w:rsidR="00D53264" w:rsidRPr="00D53264" w:rsidRDefault="00D53264" w:rsidP="00F1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Действующая система социальной поддержки граждан в муниципальном образовании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F1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района  Курской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как и в целом по Российской Федерации базируется на ряде принципиальных положений, в том числе:</w:t>
      </w:r>
    </w:p>
    <w:p w:rsidR="00D53264" w:rsidRPr="00D53264" w:rsidRDefault="00D53264" w:rsidP="00F1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добровольность предоставления мер социальной поддержки;</w:t>
      </w:r>
    </w:p>
    <w:p w:rsidR="00D53264" w:rsidRPr="00D53264" w:rsidRDefault="00D53264" w:rsidP="00F1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D53264" w:rsidRPr="00D53264" w:rsidRDefault="00D53264" w:rsidP="00F1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</w:p>
    <w:p w:rsidR="00D53264" w:rsidRPr="00D53264" w:rsidRDefault="00D53264" w:rsidP="00F1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Меры социальной поддержки предоставляются в денежной форме. Регулярные денежные выплаты за счет средств бюджета муниципального образования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F15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2AC" w:rsidRPr="00D53264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F152A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Курской области получают: пенсионеры из числа бывших муниципальных служащих и выборных должностных лиц.</w:t>
      </w:r>
    </w:p>
    <w:p w:rsidR="00D53264" w:rsidRPr="00D53264" w:rsidRDefault="00D53264" w:rsidP="00F152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В сложившихся условиях прогнозируется, что развитие системы социальной поддержки граждан на период до 2024 года будет осуществляться на основе </w:t>
      </w:r>
      <w:proofErr w:type="spellStart"/>
      <w:r w:rsidRPr="00D53264">
        <w:rPr>
          <w:rFonts w:ascii="Times New Roman" w:eastAsia="Times New Roman" w:hAnsi="Times New Roman" w:cs="Times New Roman"/>
          <w:sz w:val="24"/>
          <w:szCs w:val="24"/>
        </w:rPr>
        <w:t>адресности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и оценке доходов.</w:t>
      </w:r>
    </w:p>
    <w:p w:rsidR="00D53264" w:rsidRPr="00D53264" w:rsidRDefault="00D53264" w:rsidP="00F15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C22FEC" w:rsidRDefault="00D53264" w:rsidP="00C22F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Приоритеты муниципальной политики в сфере социальной поддержки граждан в муниципальном образовании </w:t>
      </w:r>
      <w:r w:rsidR="00F152AC" w:rsidRPr="00C22F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F152AC" w:rsidRPr="00C22FEC">
        <w:rPr>
          <w:rFonts w:ascii="Times New Roman" w:eastAsia="Times New Roman" w:hAnsi="Times New Roman" w:cs="Times New Roman"/>
          <w:b/>
          <w:sz w:val="24"/>
          <w:szCs w:val="24"/>
        </w:rPr>
        <w:t>Бобрышевский</w:t>
      </w:r>
      <w:proofErr w:type="spellEnd"/>
      <w:r w:rsidR="00F152AC" w:rsidRPr="00C22FE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F152AC" w:rsidRPr="00C22FEC">
        <w:rPr>
          <w:rFonts w:ascii="Times New Roman" w:eastAsia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C22F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области, цели, задачи и показатели (индикаторы) достижения целей и решения задач, описание основных ожидаемых конечных результатов муниципальной  программы, сроков и этапов реализации муниципальной программы.</w:t>
      </w:r>
    </w:p>
    <w:p w:rsidR="00D53264" w:rsidRPr="00C22FEC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К приоритетным направлениям муниципальной политики </w:t>
      </w:r>
      <w:proofErr w:type="spellStart"/>
      <w:r w:rsidR="00C22FEC">
        <w:rPr>
          <w:rFonts w:ascii="Times New Roman" w:eastAsia="Times New Roman" w:hAnsi="Times New Roman" w:cs="Times New Roman"/>
          <w:sz w:val="24"/>
          <w:szCs w:val="24"/>
        </w:rPr>
        <w:t>Бобрышевского</w:t>
      </w:r>
      <w:proofErr w:type="spellEnd"/>
      <w:r w:rsidR="00C2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C22FE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2FE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района Курской области  относится рост благосостояния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 - получателей мер социальной поддержки, что будет являться основной целью муниципальной программы.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Для достижения цели программы предстоит обеспечить решение задачи по выполнению обязательств государства по социальной поддержке граждан.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Оценка достижения целей программы производится посредством следующих показателей:</w:t>
      </w:r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уровень предоставления мер социальной поддержки отдельным категориям граждан в денежной форме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, %;</w:t>
      </w:r>
      <w:proofErr w:type="gramEnd"/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количество отдельных категорий граждан получающих социальную поддержку, чел.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Сведения о показателях (индикаторах) муниципальной программы и их значениях указываются в приложении № 1 к муниципальной программе.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программы будет способствовать достижению следующих ожидаемых результатов реализации программы:</w:t>
      </w:r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обеспечение предоставления мер социальной поддержки отдельным категориям граждан в денежной форме в размере 100 % ежегодно;</w:t>
      </w:r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количество отдельных категорий граждан получающих социальную поддержку – 1 человек.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Сроки реализации программы - 2020 - 2024 годы.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 связи с тем, что основная часть мероприятий программы связана с последовательной реализацией "длящихся" социальных обязательств по предоставлению мер социальной поддержки гражданам, выделение этапов реализации программы не предусмотрено.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В ходе исполнения 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муниципального образования </w:t>
      </w:r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C22FEC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C22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C22FEC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C22FEC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района Курской области.</w:t>
      </w:r>
    </w:p>
    <w:p w:rsidR="00D53264" w:rsidRPr="00D53264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Обобщенная характеристика основных мероприятий программы и подпрограмм программы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определяет направления деятельности, обеспечивающие реализацию принятых публичных нормативных обязательств  с целью повышения их эффективности и результативности. Муниципальная программа включает 1 подпрограмму, реализация мероприятий которой в комплексе призвана обеспечить достижение цели программы и решение программных задач:</w:t>
      </w:r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подпрограмма "Развитие мер социальной поддержки отдельных категорий граждан".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Для подпрограммы  муниципальной 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позволит достичь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намеченные цели и решить соответствующие задачи.</w:t>
      </w:r>
    </w:p>
    <w:p w:rsidR="00D53264" w:rsidRPr="00D53264" w:rsidRDefault="00D53264" w:rsidP="00C22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В рамках подпрограммы "Развитие мер социальной поддержки отдельных категорий граждан"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  <w:proofErr w:type="gramEnd"/>
    </w:p>
    <w:p w:rsidR="00D53264" w:rsidRPr="00D53264" w:rsidRDefault="00D53264" w:rsidP="00C22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Обобщенная характеристика мер государственного регулирования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D53264" w:rsidRPr="00D53264" w:rsidRDefault="00D53264" w:rsidP="00C22F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Меры государственного регулирования в рамках программы будут приниматься в соответствии с изменением действующего законодательства.</w:t>
      </w:r>
    </w:p>
    <w:p w:rsidR="00D53264" w:rsidRPr="00D53264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Прогноз сводных показателей муниципальных заданий по этапам реализации программы (при оказании муниципальными учреждениями муниципальных услуг (работ) в рамках муниципальной программы)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Выполнение муниципальных заданий в рамках программы не предусмотрено.</w:t>
      </w:r>
    </w:p>
    <w:p w:rsidR="00D53264" w:rsidRPr="00D53264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муниципальной программы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D53264" w:rsidRPr="00D53264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Обоснование выделения подпрограмм программы</w:t>
      </w:r>
    </w:p>
    <w:p w:rsidR="00D53264" w:rsidRPr="00D53264" w:rsidRDefault="00D53264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0E5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Подпрограмма программы выделена исходя из цели, содержания и с учетом специфики механизмов, применяемых для решения определенных задач. Решение задач, связанных с выполнением обязательств государства по социальной поддержке граждан, предусмотрено подпрограммой «Развитие мер социальной поддержки отдельных категорий граждан».</w:t>
      </w:r>
    </w:p>
    <w:p w:rsidR="00D53264" w:rsidRDefault="00D53264" w:rsidP="000E5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отдельным категориям граждан в муниципальной программе относятся муниципальные служащие и выборные должности органов местного самоуправления, имеющие право на получение пенсии за выслугу лет и доплаты к трудовой пенсии.</w:t>
      </w:r>
    </w:p>
    <w:p w:rsidR="000E5757" w:rsidRPr="00D53264" w:rsidRDefault="000E5757" w:rsidP="00C22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 Обоснование объема финансовых ресурсов, необходимых для реализации программы</w:t>
      </w:r>
    </w:p>
    <w:p w:rsidR="00D53264" w:rsidRPr="00D53264" w:rsidRDefault="00D53264" w:rsidP="00C22F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0C362C" w:rsidRDefault="00D53264" w:rsidP="000E57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Объем финансового обеспечения реализации программы за 20</w:t>
      </w:r>
      <w:r w:rsidR="000E5757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0E575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Pr="000C362C">
        <w:rPr>
          <w:rFonts w:ascii="Times New Roman" w:eastAsia="Times New Roman" w:hAnsi="Times New Roman" w:cs="Times New Roman"/>
          <w:sz w:val="24"/>
          <w:szCs w:val="24"/>
        </w:rPr>
        <w:t xml:space="preserve">составит  </w:t>
      </w:r>
      <w:r w:rsidR="000C362C" w:rsidRPr="000C362C">
        <w:rPr>
          <w:rFonts w:ascii="Times New Roman" w:eastAsia="Times New Roman" w:hAnsi="Times New Roman" w:cs="Times New Roman"/>
          <w:sz w:val="24"/>
          <w:szCs w:val="24"/>
        </w:rPr>
        <w:t>253 5</w:t>
      </w:r>
      <w:r w:rsidRPr="000C362C">
        <w:rPr>
          <w:rFonts w:ascii="Times New Roman" w:eastAsia="Times New Roman" w:hAnsi="Times New Roman" w:cs="Times New Roman"/>
          <w:sz w:val="24"/>
          <w:szCs w:val="24"/>
        </w:rPr>
        <w:t>00 рублей  в том числе:</w:t>
      </w:r>
      <w:r w:rsidRPr="000C362C">
        <w:rPr>
          <w:rFonts w:ascii="Times New Roman" w:eastAsia="Times New Roman" w:hAnsi="Times New Roman" w:cs="Times New Roman"/>
          <w:sz w:val="24"/>
          <w:szCs w:val="24"/>
        </w:rPr>
        <w:br/>
        <w:t xml:space="preserve">за счет средств местного бюджета – </w:t>
      </w:r>
      <w:r w:rsidR="000C362C" w:rsidRPr="000C362C">
        <w:rPr>
          <w:rFonts w:ascii="Times New Roman" w:eastAsia="Times New Roman" w:hAnsi="Times New Roman" w:cs="Times New Roman"/>
          <w:sz w:val="24"/>
          <w:szCs w:val="24"/>
        </w:rPr>
        <w:t>2535</w:t>
      </w:r>
      <w:r w:rsidRPr="000C362C">
        <w:rPr>
          <w:rFonts w:ascii="Times New Roman" w:eastAsia="Times New Roman" w:hAnsi="Times New Roman" w:cs="Times New Roman"/>
          <w:sz w:val="24"/>
          <w:szCs w:val="24"/>
        </w:rPr>
        <w:t>00 рублей</w:t>
      </w:r>
      <w:proofErr w:type="gramStart"/>
      <w:r w:rsidRPr="000C362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C362C">
        <w:rPr>
          <w:rFonts w:ascii="Times New Roman" w:eastAsia="Times New Roman" w:hAnsi="Times New Roman" w:cs="Times New Roman"/>
          <w:sz w:val="24"/>
          <w:szCs w:val="24"/>
        </w:rPr>
        <w:t> в том числе по годам:</w:t>
      </w:r>
    </w:p>
    <w:p w:rsidR="00D53264" w:rsidRPr="000C362C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2C">
        <w:rPr>
          <w:rFonts w:ascii="Times New Roman" w:eastAsia="Times New Roman" w:hAnsi="Times New Roman" w:cs="Times New Roman"/>
          <w:sz w:val="24"/>
          <w:szCs w:val="24"/>
        </w:rPr>
        <w:t>2017 год  </w:t>
      </w:r>
      <w:r w:rsidR="000C362C" w:rsidRPr="000C362C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0C362C">
        <w:rPr>
          <w:rFonts w:ascii="Times New Roman" w:eastAsia="Times New Roman" w:hAnsi="Times New Roman" w:cs="Times New Roman"/>
          <w:sz w:val="24"/>
          <w:szCs w:val="24"/>
        </w:rPr>
        <w:t>00рублей;</w:t>
      </w:r>
    </w:p>
    <w:p w:rsidR="00D53264" w:rsidRPr="000C362C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2C">
        <w:rPr>
          <w:rFonts w:ascii="Times New Roman" w:eastAsia="Times New Roman" w:hAnsi="Times New Roman" w:cs="Times New Roman"/>
          <w:sz w:val="24"/>
          <w:szCs w:val="24"/>
        </w:rPr>
        <w:t>2018 год –</w:t>
      </w:r>
      <w:r w:rsidR="000C362C" w:rsidRPr="000C362C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0C362C">
        <w:rPr>
          <w:rFonts w:ascii="Times New Roman" w:eastAsia="Times New Roman" w:hAnsi="Times New Roman" w:cs="Times New Roman"/>
          <w:sz w:val="24"/>
          <w:szCs w:val="24"/>
        </w:rPr>
        <w:t>00 рублей</w:t>
      </w:r>
    </w:p>
    <w:p w:rsidR="00D53264" w:rsidRPr="000C362C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2C">
        <w:rPr>
          <w:rFonts w:ascii="Times New Roman" w:eastAsia="Times New Roman" w:hAnsi="Times New Roman" w:cs="Times New Roman"/>
          <w:sz w:val="24"/>
          <w:szCs w:val="24"/>
        </w:rPr>
        <w:t>2019 год -</w:t>
      </w:r>
      <w:r w:rsidR="000C362C" w:rsidRPr="000C362C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0C362C">
        <w:rPr>
          <w:rFonts w:ascii="Times New Roman" w:eastAsia="Times New Roman" w:hAnsi="Times New Roman" w:cs="Times New Roman"/>
          <w:sz w:val="24"/>
          <w:szCs w:val="24"/>
        </w:rPr>
        <w:t>00рублей</w:t>
      </w:r>
    </w:p>
    <w:p w:rsidR="00D53264" w:rsidRPr="000C362C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2C">
        <w:rPr>
          <w:rFonts w:ascii="Times New Roman" w:eastAsia="Times New Roman" w:hAnsi="Times New Roman" w:cs="Times New Roman"/>
          <w:sz w:val="24"/>
          <w:szCs w:val="24"/>
        </w:rPr>
        <w:t>2020 год -</w:t>
      </w:r>
      <w:r w:rsidR="000C362C" w:rsidRPr="000C362C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0C362C">
        <w:rPr>
          <w:rFonts w:ascii="Times New Roman" w:eastAsia="Times New Roman" w:hAnsi="Times New Roman" w:cs="Times New Roman"/>
          <w:sz w:val="24"/>
          <w:szCs w:val="24"/>
        </w:rPr>
        <w:t>00рублей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62C">
        <w:rPr>
          <w:rFonts w:ascii="Times New Roman" w:eastAsia="Times New Roman" w:hAnsi="Times New Roman" w:cs="Times New Roman"/>
          <w:sz w:val="24"/>
          <w:szCs w:val="24"/>
        </w:rPr>
        <w:t>2021 год -</w:t>
      </w:r>
      <w:r w:rsidR="000C362C" w:rsidRPr="000C362C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0C362C">
        <w:rPr>
          <w:rFonts w:ascii="Times New Roman" w:eastAsia="Times New Roman" w:hAnsi="Times New Roman" w:cs="Times New Roman"/>
          <w:sz w:val="24"/>
          <w:szCs w:val="24"/>
        </w:rPr>
        <w:t>00 рублей.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программы за счет средств местного бюджета представлено в приложении № 3 к настоящей программе.</w:t>
      </w:r>
    </w:p>
    <w:p w:rsidR="00D53264" w:rsidRPr="00D53264" w:rsidRDefault="00D53264" w:rsidP="00970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финансовых ресурсов на реализацию мероприятий муниципальной программы не предусматривается, т.к. на период 2020 – 2024 годов количество получателей мер социальной поддержки установлено - 1человек.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9. Анализ рисков реализации программы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970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 финансовые риски, которые могут привести к снижению объемов финансирования программных мероприятий из средств местного бюджета. Возникновение данных рисков может привести к недофинансированию запланированных мероприятий подпрограммы, в том числе публичных нормативных обязательств, что приведет к расширению зоны бедности, к росту социальной напряженности в обществе. Минимизация данных рисков предусматривается мероприятиями программы путем совершенствования мер государственного регулирования, в том числе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совершенствования предоставления мер социальной поддержки отдельных категорий граждан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 операционные риски связаны с возможным несвоевременным внесением изменений в нормативную правовую базу и несвоевременным выполнением мероприятий программы. Данные риски будут минимизированы в рамках совершенствования мер правового регулирования, предусмотренных программой, путем повышения ответственности должностных лиц ответственного исполнителя;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 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 С целью управления информационными рисками в ходе реализации программы будет проводиться работа, направленная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использование статистических показателей, обеспечивающих объективность оценки хода и результатов реализации программы;</w:t>
      </w:r>
    </w:p>
    <w:p w:rsid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970DF3" w:rsidRPr="00D53264" w:rsidRDefault="00970DF3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10. Методика оценки эффективности программы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основе: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 оценки степени достижения целей и решения задач программы путем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сопоставления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приложении № 1 к настоящей программе, по формуле: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Сд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Зф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Зп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100%,</w:t>
      </w:r>
    </w:p>
    <w:p w:rsidR="00D53264" w:rsidRPr="00D53264" w:rsidRDefault="00D53264" w:rsidP="00D5326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Сд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целей (решения задач),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Зф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показателя (индикатора) программы/подпрограммы в отчетном году,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Зп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запланированное на отчетный год значение показателя (индикатора) программы/подпрограммы - для показателей (индикаторов), тенденцией изменения которых является рост значений, или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Сд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Зп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Зф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100% ,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показателя (индикатора), тенденцией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которых является снижение значений;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оценки уровня освоения средств местного бюджета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представленных в приложениях 3 и 4 по каждому источнику ресурсного обеспечения (местный бюджет, областной бюджет, федеральный бюджет), по формуле: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br/>
      </w:r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Уф =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Фф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Фп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</w:t>
      </w:r>
      <w:proofErr w:type="spellEnd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100%,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где: 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Уф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уровень освоения сре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>ограммы в отчетном году,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Фф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- объем средств, фактически освоенных на реализацию программы в отчетном году,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</w:t>
      </w:r>
      <w:proofErr w:type="gramStart"/>
      <w:r w:rsidRPr="00D532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объем бюджетных  назначений по программе на отчетный год.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До начала очередного года реализации программы ответственный исполнитель по каждому показателю (индикатору) программы (подпрограммы) определяет и утверждает  интервалы значений показателя (индикатора), при которых реализация программы характеризуется: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-высоким уровнем эффективности;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-удовлетворительным уровнем эффективности;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-неудовлетворительным уровнем эффективности.</w:t>
      </w:r>
    </w:p>
    <w:p w:rsidR="00D53264" w:rsidRPr="00D53264" w:rsidRDefault="00D53264" w:rsidP="0097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Нижняя граница интервала значений показателя (индикатора) для целей отнесения программы к высокому уровню эффективности не может быть ниже, чем значение, соответствующее степени достижения цели на соответствующий год, равной 95 процентам. Нижняя граница интервала значений показателя для целей отнесения программы к удовлетворительному уровню эффективности не может быть ниже, чем значение, соответствующее степени достижения цели на соответствующий год, равной 75 процентам.</w:t>
      </w:r>
    </w:p>
    <w:p w:rsidR="00D53264" w:rsidRPr="00D53264" w:rsidRDefault="00D53264" w:rsidP="00970D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Программа считается реализуемой с высоким уровнем эффективности, если:</w:t>
      </w:r>
    </w:p>
    <w:p w:rsidR="00D53264" w:rsidRPr="00D53264" w:rsidRDefault="00D53264" w:rsidP="009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значения 95% и более показателей программы и ее подпрограмм соответствуют установленным интервалам значений для целей отнесения программы к высокому уровню эффективности;</w:t>
      </w:r>
    </w:p>
    <w:p w:rsidR="00D53264" w:rsidRPr="00D53264" w:rsidRDefault="00D53264" w:rsidP="009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-не менее 95% мероприятий, запланированных на отчетный год,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объеме;</w:t>
      </w:r>
    </w:p>
    <w:p w:rsidR="00D53264" w:rsidRPr="00D53264" w:rsidRDefault="00D53264" w:rsidP="009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-освоено не менее 98% средств, запланированных для реализации программы в отчетном году.</w:t>
      </w:r>
    </w:p>
    <w:p w:rsidR="00D53264" w:rsidRPr="00D53264" w:rsidRDefault="00D53264" w:rsidP="009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-программа считается реализуемой с удовлетворительным уровнем эффективности, если:</w:t>
      </w:r>
    </w:p>
    <w:p w:rsidR="00D53264" w:rsidRPr="00D53264" w:rsidRDefault="00D53264" w:rsidP="009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-не менее 80% мероприятий, запланированных на отчетный год,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объеме;</w:t>
      </w:r>
    </w:p>
    <w:p w:rsidR="00D53264" w:rsidRPr="00D53264" w:rsidRDefault="00D53264" w:rsidP="00970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-освоено от 95 до 98% средств, запланированных для реализации программы в отчетном году.</w:t>
      </w:r>
    </w:p>
    <w:p w:rsidR="00D53264" w:rsidRPr="00D53264" w:rsidRDefault="00D53264" w:rsidP="00970D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Если реализация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0C362C" w:rsidRDefault="000C362C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62C" w:rsidRDefault="000C362C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62C" w:rsidRDefault="000C362C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62C" w:rsidRDefault="000C362C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62C" w:rsidRDefault="000C362C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62C" w:rsidRDefault="000C362C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970DF3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«Развитие мер социальной поддержки отдельных категорий граждан» муниципальной программы «Социальная поддержка граждан </w:t>
      </w:r>
    </w:p>
    <w:p w:rsidR="00D53264" w:rsidRPr="00D53264" w:rsidRDefault="00970DF3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на2020-2024 годы</w:t>
      </w:r>
      <w:r w:rsidR="00D53264"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»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60"/>
        <w:gridCol w:w="5955"/>
      </w:tblGrid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970D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70DF3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970DF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благосостояния граждан-получателей мер социальной поддержки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предоставления мер социальной поддержки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граждан в денежной форме</w:t>
            </w:r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отдельных категорий граждан получающих социальную поддержку, чел.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2E0D9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реализации муниципальной Подпрограммы за 2020-2024 годы составит </w:t>
            </w:r>
            <w:r w:rsidR="000C362C"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2535</w:t>
            </w:r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  <w:proofErr w:type="gramStart"/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D53264" w:rsidRPr="002E0D9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 –</w:t>
            </w:r>
            <w:r w:rsidR="000C362C"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  <w:p w:rsidR="00D53264" w:rsidRPr="002E0D9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год- </w:t>
            </w:r>
            <w:r w:rsidR="000C362C"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  <w:p w:rsidR="00D53264" w:rsidRPr="002E0D9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год- </w:t>
            </w:r>
            <w:r w:rsidR="000C362C"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  <w:p w:rsidR="00D53264" w:rsidRPr="002E0D9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год- </w:t>
            </w:r>
            <w:r w:rsidR="000C362C"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  <w:p w:rsidR="00D53264" w:rsidRPr="00D53264" w:rsidRDefault="00D53264" w:rsidP="000C36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год- </w:t>
            </w:r>
            <w:r w:rsidR="000C362C"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2E0D94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предоставления мер социальной поддержки отдельным категориям граждан в денежной форме в размере 100 % ежегодно;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отдельных категорий граждан получающих социальную поддержку – 1 человек.</w:t>
            </w:r>
          </w:p>
        </w:tc>
      </w:tr>
    </w:tbl>
    <w:p w:rsidR="00D53264" w:rsidRPr="00D53264" w:rsidRDefault="00D53264" w:rsidP="00D5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70DF3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1. Общая характеристика сферы социальной поддержки граждан в муниципальном образовании </w:t>
      </w:r>
      <w:r w:rsidR="00970DF3" w:rsidRPr="00970DF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970DF3" w:rsidRPr="00970DF3">
        <w:rPr>
          <w:rFonts w:ascii="Times New Roman" w:eastAsia="Times New Roman" w:hAnsi="Times New Roman" w:cs="Times New Roman"/>
          <w:b/>
          <w:sz w:val="24"/>
          <w:szCs w:val="24"/>
        </w:rPr>
        <w:t>Бобрышевский</w:t>
      </w:r>
      <w:proofErr w:type="spellEnd"/>
      <w:r w:rsidR="00970DF3" w:rsidRPr="00970D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970DF3" w:rsidRPr="00970DF3">
        <w:rPr>
          <w:rFonts w:ascii="Times New Roman" w:eastAsia="Times New Roman" w:hAnsi="Times New Roman" w:cs="Times New Roman"/>
          <w:b/>
          <w:sz w:val="24"/>
          <w:szCs w:val="24"/>
        </w:rPr>
        <w:t>Пристенского</w:t>
      </w:r>
      <w:proofErr w:type="spellEnd"/>
      <w:r w:rsidR="00970DF3"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 Курской области, в том числе формулировки основных проблем</w:t>
      </w:r>
    </w:p>
    <w:p w:rsidR="00D53264" w:rsidRPr="00D53264" w:rsidRDefault="00D53264" w:rsidP="009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указанной сфере и прогноз ее развития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Курской области, нормативными правовыми актами муниципального образования </w:t>
      </w:r>
      <w:r w:rsidR="004C4F96" w:rsidRPr="00970DF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4C4F96"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района Курской области.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настоящему времени в муниципальном образовании «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  Курской области сформирована система социальной поддержки граждан, структурными элементами которой являются: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граждане (муниципальные служащие, выборные должностные лица) - получатели мер социальной поддержки.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Действующая система социальной поддержки граждан в муниципальном образовании «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="004C4F96" w:rsidRPr="00D5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района  Курской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как и в целом по Российской Федерации базируется на ряде принципиальных положений, в том числе: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добровольность предоставления мер социальной поддержки;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ситуации, в том числе путем систематической индексации расходов с учетом динамики показателей инфляции.</w:t>
      </w:r>
    </w:p>
    <w:p w:rsidR="00D53264" w:rsidRPr="00D53264" w:rsidRDefault="00D53264" w:rsidP="004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 последние годы принят ряд решений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информационная и кадровая база.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Меры социальной поддержки предоставляются в денежной форме. Регулярные денежные выплаты за счет средств бюджета муниципального образования «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Курской области получают: пенсионеры из числа бывших муниципальных служащих и выборных должностных лиц.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В сложившихся условиях прогнозируется, что развитие системы социальной поддержки граждан на период до 2021 года будет осуществляться на основе </w:t>
      </w:r>
      <w:proofErr w:type="spellStart"/>
      <w:r w:rsidRPr="00D53264">
        <w:rPr>
          <w:rFonts w:ascii="Times New Roman" w:eastAsia="Times New Roman" w:hAnsi="Times New Roman" w:cs="Times New Roman"/>
          <w:sz w:val="24"/>
          <w:szCs w:val="24"/>
        </w:rPr>
        <w:t>адресности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и оценке доходов.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4C4F96" w:rsidRDefault="00D53264" w:rsidP="004C4F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F9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Приоритеты муниципальной политики в сфере социальной поддержки граждан в муниципальном образовании «</w:t>
      </w:r>
      <w:proofErr w:type="spellStart"/>
      <w:r w:rsidR="004C4F96" w:rsidRPr="004C4F96">
        <w:rPr>
          <w:rFonts w:ascii="Times New Roman" w:eastAsia="Times New Roman" w:hAnsi="Times New Roman" w:cs="Times New Roman"/>
          <w:b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4C4F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Курской области,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К приоритетным направлениям муниципальной политики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</w:t>
      </w:r>
      <w:r w:rsidR="004C4F96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4C4F9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  относится рост благосостояния граждан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>олучателей мер социальной поддержки, что будет являться основной целью Подпрограммы.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Для достижения цели Подпрограммы предстоит обеспечить решение задачи по выполнению обязательств государства по социальной поддержке граждан.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Оценка достижения целей Подпрограммы производится посредством следующих показателей: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уровень предоставления мер социальной поддержки отдельным категориям граждан в денежной форме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, %;</w:t>
      </w:r>
      <w:proofErr w:type="gramEnd"/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количество отдельных категорий граждан получающих социальную поддержку, чел.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показателях (индикаторах) Подпрограммы и их значениях указываются в приложении № 1 к муниципальной программе.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Реализация мероприятий Подпрограммы будет способствовать достижению следующих ожидаемых результатов реализации Подпрограммы: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обеспечение гарантированных государством мер социальной поддержки отдельным категориям граждан за счет средств местного бюджета;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обеспечение предоставления мер социальной поддержки отдельным категориям граждан в денежной форме в размере 100 % ежегодно;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- количество отдельных категорий граждан получающих социальную поддержку – 1 человек.</w:t>
      </w:r>
    </w:p>
    <w:p w:rsidR="00D53264" w:rsidRPr="00D53264" w:rsidRDefault="00D53264" w:rsidP="004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Сроки реализации Подпрограммы - 2020 - 2024 годы.</w:t>
      </w:r>
    </w:p>
    <w:p w:rsidR="00D53264" w:rsidRPr="00D53264" w:rsidRDefault="00D53264" w:rsidP="004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 связи с тем, что основная часть мероприятий Подпрограммы связана с последовательной реализацией "длящихся" социальных обязательств по предоставлению мер социальной поддержки гражданам, выделение этапов реализации Подпрограммы не предусмотрено.</w:t>
      </w:r>
    </w:p>
    <w:p w:rsidR="00D53264" w:rsidRPr="00D53264" w:rsidRDefault="00D53264" w:rsidP="004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В ходе исполнения Подпрограммы будет производиться корректировка параметров и ежегодных планов ее реализации в рамках бюджетного процесса, с учетом тенденций социально-экономического развития муниципального образования </w:t>
      </w:r>
      <w:r w:rsidR="004C4F9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Бобрышевский</w:t>
      </w:r>
      <w:proofErr w:type="spellEnd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C4F96" w:rsidRPr="004C4F96">
        <w:rPr>
          <w:rFonts w:ascii="Times New Roman" w:eastAsia="Times New Roman" w:hAnsi="Times New Roman" w:cs="Times New Roman"/>
          <w:sz w:val="24"/>
          <w:szCs w:val="24"/>
        </w:rPr>
        <w:t>Пристенского</w:t>
      </w:r>
      <w:proofErr w:type="spell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области.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Обобщенная характеристика основных мероприятий Подпрограммы</w:t>
      </w:r>
    </w:p>
    <w:p w:rsidR="00D53264" w:rsidRPr="00D53264" w:rsidRDefault="00D53264" w:rsidP="004C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Подпрограмма "Развитие мер социальной поддержки отдельных категорий граждан" определяет направления деятельности, обеспечивающие реализацию принятых публичных нормативных обязательств с целью повышения их эффективности и результативности.</w:t>
      </w:r>
    </w:p>
    <w:p w:rsidR="00D53264" w:rsidRPr="00D53264" w:rsidRDefault="00D53264" w:rsidP="004C4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Для Подпрограммы сформулированы цели, задачи, целевые индикаторы, определены их целевые значения, составлен план мероприятий, реализация которых </w:t>
      </w: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позволит достичь</w:t>
      </w:r>
      <w:proofErr w:type="gramEnd"/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 намеченные цели и решить соответствующие задачи.</w:t>
      </w:r>
    </w:p>
    <w:p w:rsidR="00D53264" w:rsidRPr="00D53264" w:rsidRDefault="00D53264" w:rsidP="004C4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3264">
        <w:rPr>
          <w:rFonts w:ascii="Times New Roman" w:eastAsia="Times New Roman" w:hAnsi="Times New Roman" w:cs="Times New Roman"/>
          <w:sz w:val="24"/>
          <w:szCs w:val="24"/>
        </w:rPr>
        <w:t>В рамках Подпрограммы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норм законодательства, регулирующего правоотношения в сфере предоставления государственной социальной помощи, предусматривающих разработку новых подходов к предоставлению мер социальной поддержки, в том числе учета граждан - получателей мер социальной поддержки.</w:t>
      </w:r>
      <w:proofErr w:type="gramEnd"/>
    </w:p>
    <w:p w:rsidR="00D53264" w:rsidRPr="00D5326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Обобщенная характеристика мер государственного регулирования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Меры государственного регулирования в рамках Подпрограммы будут приниматься в соответствии с изменением действующего законодательства.</w:t>
      </w:r>
    </w:p>
    <w:p w:rsidR="00D53264" w:rsidRPr="00D5326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Выполнение муниципальных заданий в рамках Подпрограммы не предусмотрено.</w:t>
      </w:r>
    </w:p>
    <w:p w:rsidR="00D53264" w:rsidRPr="00D5326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Предприятия и организации, а также государственные внебюджетные фонды в реализации Подпрограммы участия не принимают.</w:t>
      </w:r>
    </w:p>
    <w:p w:rsidR="00D53264" w:rsidRPr="00D5326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 Обоснование объема финансовых ресурсов, необходимых для реализации Подпрограммы</w:t>
      </w:r>
    </w:p>
    <w:p w:rsidR="00D53264" w:rsidRPr="00D53264" w:rsidRDefault="00D53264" w:rsidP="004C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2E0D94" w:rsidRDefault="00D53264" w:rsidP="004C4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финансового обеспечения реализации Подпрограммы за 2020 - 2024 годы </w:t>
      </w:r>
      <w:r w:rsidRPr="002E0D94">
        <w:rPr>
          <w:rFonts w:ascii="Times New Roman" w:eastAsia="Times New Roman" w:hAnsi="Times New Roman" w:cs="Times New Roman"/>
          <w:sz w:val="24"/>
          <w:szCs w:val="24"/>
        </w:rPr>
        <w:t xml:space="preserve">составит  </w:t>
      </w:r>
      <w:r w:rsidR="002E0D94" w:rsidRPr="002E0D94">
        <w:rPr>
          <w:rFonts w:ascii="Times New Roman" w:eastAsia="Times New Roman" w:hAnsi="Times New Roman" w:cs="Times New Roman"/>
          <w:sz w:val="24"/>
          <w:szCs w:val="24"/>
        </w:rPr>
        <w:t>2535</w:t>
      </w:r>
      <w:r w:rsidRPr="002E0D94">
        <w:rPr>
          <w:rFonts w:ascii="Times New Roman" w:eastAsia="Times New Roman" w:hAnsi="Times New Roman" w:cs="Times New Roman"/>
          <w:sz w:val="24"/>
          <w:szCs w:val="24"/>
        </w:rPr>
        <w:t>00 рублей, в том числе:</w:t>
      </w:r>
      <w:r w:rsidRPr="002E0D94">
        <w:rPr>
          <w:rFonts w:ascii="Times New Roman" w:eastAsia="Times New Roman" w:hAnsi="Times New Roman" w:cs="Times New Roman"/>
          <w:sz w:val="24"/>
          <w:szCs w:val="24"/>
        </w:rPr>
        <w:br/>
        <w:t xml:space="preserve">за счет средств местного бюджета – </w:t>
      </w:r>
      <w:r w:rsidR="002E0D94" w:rsidRPr="002E0D94">
        <w:rPr>
          <w:rFonts w:ascii="Times New Roman" w:eastAsia="Times New Roman" w:hAnsi="Times New Roman" w:cs="Times New Roman"/>
          <w:sz w:val="24"/>
          <w:szCs w:val="24"/>
        </w:rPr>
        <w:t>2535</w:t>
      </w:r>
      <w:r w:rsidRPr="002E0D94">
        <w:rPr>
          <w:rFonts w:ascii="Times New Roman" w:eastAsia="Times New Roman" w:hAnsi="Times New Roman" w:cs="Times New Roman"/>
          <w:sz w:val="24"/>
          <w:szCs w:val="24"/>
        </w:rPr>
        <w:t>00 рублей</w:t>
      </w:r>
      <w:proofErr w:type="gramStart"/>
      <w:r w:rsidRPr="002E0D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E0D94">
        <w:rPr>
          <w:rFonts w:ascii="Times New Roman" w:eastAsia="Times New Roman" w:hAnsi="Times New Roman" w:cs="Times New Roman"/>
          <w:sz w:val="24"/>
          <w:szCs w:val="24"/>
        </w:rPr>
        <w:t> в том числе по годам:</w:t>
      </w:r>
    </w:p>
    <w:p w:rsidR="00D53264" w:rsidRPr="002E0D9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D94">
        <w:rPr>
          <w:rFonts w:ascii="Times New Roman" w:eastAsia="Times New Roman" w:hAnsi="Times New Roman" w:cs="Times New Roman"/>
          <w:sz w:val="24"/>
          <w:szCs w:val="24"/>
        </w:rPr>
        <w:t xml:space="preserve">2020 год – </w:t>
      </w:r>
      <w:r w:rsidR="002E0D94" w:rsidRPr="002E0D94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2E0D94">
        <w:rPr>
          <w:rFonts w:ascii="Times New Roman" w:eastAsia="Times New Roman" w:hAnsi="Times New Roman" w:cs="Times New Roman"/>
          <w:sz w:val="24"/>
          <w:szCs w:val="24"/>
        </w:rPr>
        <w:t>00 рублей</w:t>
      </w:r>
    </w:p>
    <w:p w:rsidR="00D53264" w:rsidRPr="002E0D9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D94">
        <w:rPr>
          <w:rFonts w:ascii="Times New Roman" w:eastAsia="Times New Roman" w:hAnsi="Times New Roman" w:cs="Times New Roman"/>
          <w:sz w:val="24"/>
          <w:szCs w:val="24"/>
        </w:rPr>
        <w:t xml:space="preserve">2021 год – </w:t>
      </w:r>
      <w:r w:rsidR="002E0D94" w:rsidRPr="002E0D94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2E0D94">
        <w:rPr>
          <w:rFonts w:ascii="Times New Roman" w:eastAsia="Times New Roman" w:hAnsi="Times New Roman" w:cs="Times New Roman"/>
          <w:sz w:val="24"/>
          <w:szCs w:val="24"/>
        </w:rPr>
        <w:t>00 рублей</w:t>
      </w:r>
    </w:p>
    <w:p w:rsidR="00D53264" w:rsidRPr="002E0D9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D94">
        <w:rPr>
          <w:rFonts w:ascii="Times New Roman" w:eastAsia="Times New Roman" w:hAnsi="Times New Roman" w:cs="Times New Roman"/>
          <w:sz w:val="24"/>
          <w:szCs w:val="24"/>
        </w:rPr>
        <w:t xml:space="preserve">2022 год – </w:t>
      </w:r>
      <w:r w:rsidR="002E0D94" w:rsidRPr="002E0D94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2E0D94">
        <w:rPr>
          <w:rFonts w:ascii="Times New Roman" w:eastAsia="Times New Roman" w:hAnsi="Times New Roman" w:cs="Times New Roman"/>
          <w:sz w:val="24"/>
          <w:szCs w:val="24"/>
        </w:rPr>
        <w:t>00 рублей</w:t>
      </w:r>
    </w:p>
    <w:p w:rsidR="00D53264" w:rsidRPr="002E0D9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D94">
        <w:rPr>
          <w:rFonts w:ascii="Times New Roman" w:eastAsia="Times New Roman" w:hAnsi="Times New Roman" w:cs="Times New Roman"/>
          <w:sz w:val="24"/>
          <w:szCs w:val="24"/>
        </w:rPr>
        <w:t xml:space="preserve">2023 год – </w:t>
      </w:r>
      <w:r w:rsidR="002E0D94" w:rsidRPr="002E0D94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2E0D94">
        <w:rPr>
          <w:rFonts w:ascii="Times New Roman" w:eastAsia="Times New Roman" w:hAnsi="Times New Roman" w:cs="Times New Roman"/>
          <w:sz w:val="24"/>
          <w:szCs w:val="24"/>
        </w:rPr>
        <w:t>00 рублей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D94">
        <w:rPr>
          <w:rFonts w:ascii="Times New Roman" w:eastAsia="Times New Roman" w:hAnsi="Times New Roman" w:cs="Times New Roman"/>
          <w:sz w:val="24"/>
          <w:szCs w:val="24"/>
        </w:rPr>
        <w:t xml:space="preserve">2024 год – </w:t>
      </w:r>
      <w:r w:rsidR="002E0D94" w:rsidRPr="002E0D94">
        <w:rPr>
          <w:rFonts w:ascii="Times New Roman" w:eastAsia="Times New Roman" w:hAnsi="Times New Roman" w:cs="Times New Roman"/>
          <w:sz w:val="24"/>
          <w:szCs w:val="24"/>
        </w:rPr>
        <w:t>507</w:t>
      </w:r>
      <w:r w:rsidRPr="002E0D94">
        <w:rPr>
          <w:rFonts w:ascii="Times New Roman" w:eastAsia="Times New Roman" w:hAnsi="Times New Roman" w:cs="Times New Roman"/>
          <w:sz w:val="24"/>
          <w:szCs w:val="24"/>
        </w:rPr>
        <w:t>00 рублей</w:t>
      </w:r>
    </w:p>
    <w:p w:rsidR="00D53264" w:rsidRPr="00D53264" w:rsidRDefault="00D53264" w:rsidP="00F13F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Подпрограммы за счет средств местного бюджета представлено в приложении № 3 к настоящей муниципальной программе.</w:t>
      </w:r>
    </w:p>
    <w:p w:rsidR="00D53264" w:rsidRPr="00D53264" w:rsidRDefault="00D53264" w:rsidP="00F13F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Выделение дополнительных объемов финансовых ресурсов на реализацию мероприятий Подпрограммы не предусматривается, т.к. на период 2020 – 2024 годов количество получателей мер социальной поддержки установлено – 1 человек.</w:t>
      </w: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1A" w:rsidRDefault="00F13F1A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3264" w:rsidRPr="00D53264" w:rsidRDefault="00D53264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D53264" w:rsidRPr="00D53264" w:rsidRDefault="00D53264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53264" w:rsidRPr="00D53264" w:rsidRDefault="00D53264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"Социальная поддержка граждан </w:t>
      </w:r>
      <w:r w:rsidR="00F13F1A"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ПОКАЗАТЕЛЯХ (ИНДИКАТОРАХ) МУНИЦИПАЛЬНОЙ ПРОГРАММЫ «СОЦИАЛЬНАЯ ПОДДЕРЖКА ГРАЖДАН </w:t>
      </w:r>
      <w:r w:rsidR="00F13F1A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2020-2024 ГОДЫ</w:t>
      </w: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И ИХ </w:t>
      </w:r>
      <w:proofErr w:type="gramStart"/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ЗНАЧЕНИЯХ</w:t>
      </w:r>
      <w:proofErr w:type="gramEnd"/>
    </w:p>
    <w:p w:rsidR="00D53264" w:rsidRPr="00D53264" w:rsidRDefault="00D53264" w:rsidP="00D5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3041"/>
        <w:gridCol w:w="90"/>
        <w:gridCol w:w="1221"/>
        <w:gridCol w:w="90"/>
        <w:gridCol w:w="863"/>
        <w:gridCol w:w="90"/>
        <w:gridCol w:w="863"/>
        <w:gridCol w:w="90"/>
        <w:gridCol w:w="863"/>
        <w:gridCol w:w="90"/>
        <w:gridCol w:w="863"/>
        <w:gridCol w:w="90"/>
        <w:gridCol w:w="901"/>
      </w:tblGrid>
      <w:tr w:rsidR="00D53264" w:rsidRPr="00D53264" w:rsidTr="00D53264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8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97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F13F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«Социальная поддержка граждан </w:t>
            </w:r>
            <w:r w:rsidR="00F13F1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2020-2024 годы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975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мер социальной поддержки отдельных категорий граждан»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предоставления мер социальной поддержки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отдельным категориям граждан в денежной форме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отдельных категорий граждан получающих социальную поддержку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264" w:rsidRPr="00D53264" w:rsidTr="00D53264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Default="00D53264" w:rsidP="00D532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D53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F1A" w:rsidRPr="00D53264" w:rsidRDefault="00F13F1A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F13F1A" w:rsidRPr="00D53264" w:rsidRDefault="00F13F1A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F13F1A" w:rsidRPr="00D53264" w:rsidRDefault="00F13F1A" w:rsidP="00F13F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"Социальная поддержка граждан </w:t>
      </w:r>
      <w:r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13F1A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F13F1A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ОСНОВНЫХ МЕРОПРИЯТИЙ МУНИЦИПАЛЬНОЙ ПРОГРАММЫ </w:t>
      </w:r>
    </w:p>
    <w:p w:rsidR="00D53264" w:rsidRPr="00D53264" w:rsidRDefault="00D53264" w:rsidP="00F13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«СОЦИАЛЬНАЯ ПОДДЕРЖКА ГРАЖДАН </w:t>
      </w:r>
      <w:r w:rsidR="00F13F1A"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2020-2024 ГОДЫ</w:t>
      </w: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1683"/>
        <w:gridCol w:w="1658"/>
        <w:gridCol w:w="1188"/>
        <w:gridCol w:w="1188"/>
        <w:gridCol w:w="3588"/>
        <w:gridCol w:w="2551"/>
        <w:gridCol w:w="2694"/>
      </w:tblGrid>
      <w:tr w:rsidR="00D53264" w:rsidRPr="00D53264" w:rsidTr="00482320">
        <w:trPr>
          <w:tblCellSpacing w:w="0" w:type="dxa"/>
        </w:trPr>
        <w:tc>
          <w:tcPr>
            <w:tcW w:w="344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3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58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76" w:type="dxa"/>
            <w:gridSpan w:val="2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588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Последействия </w:t>
            </w:r>
            <w:proofErr w:type="spell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 показателями  программы (подпрограммы)</w:t>
            </w:r>
          </w:p>
        </w:tc>
      </w:tr>
      <w:tr w:rsidR="00D53264" w:rsidRPr="00D53264" w:rsidTr="0048232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88" w:type="dxa"/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588" w:type="dxa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3264" w:rsidRPr="00D53264" w:rsidTr="00482320">
        <w:trPr>
          <w:tblCellSpacing w:w="0" w:type="dxa"/>
        </w:trPr>
        <w:tc>
          <w:tcPr>
            <w:tcW w:w="344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 за счет средств местного бюджета</w:t>
            </w:r>
          </w:p>
        </w:tc>
        <w:tc>
          <w:tcPr>
            <w:tcW w:w="1658" w:type="dxa"/>
            <w:hideMark/>
          </w:tcPr>
          <w:p w:rsidR="00D53264" w:rsidRPr="00D53264" w:rsidRDefault="00D53264" w:rsidP="00F13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13F1A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="00F1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="00F13F1A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F13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Курской области</w:t>
            </w:r>
          </w:p>
        </w:tc>
        <w:tc>
          <w:tcPr>
            <w:tcW w:w="1188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188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31.12.24</w:t>
            </w:r>
          </w:p>
        </w:tc>
        <w:tc>
          <w:tcPr>
            <w:tcW w:w="3588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гарантированных государством мер социальной поддержки отдельным категориям граждан за счет средств местного бюджета;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предоставления мер социальной </w:t>
            </w:r>
            <w:proofErr w:type="spell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поддержкиотдельным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категориям граждан в денежной форме в размере 100 % ежегодно;</w:t>
            </w:r>
            <w:proofErr w:type="gramEnd"/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отдельных категорий граждан получающих социальную поддержку – 1 человек.</w:t>
            </w:r>
          </w:p>
        </w:tc>
        <w:tc>
          <w:tcPr>
            <w:tcW w:w="2551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2694" w:type="dxa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мероприятия способствует достижению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Показателей,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приложении № 1</w:t>
            </w:r>
          </w:p>
        </w:tc>
      </w:tr>
    </w:tbl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2320" w:rsidRPr="00D53264" w:rsidRDefault="00D53264" w:rsidP="0048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482320" w:rsidRPr="00D5326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48232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82320" w:rsidRPr="00D53264" w:rsidRDefault="00482320" w:rsidP="0048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482320" w:rsidRPr="00D53264" w:rsidRDefault="00482320" w:rsidP="00482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 xml:space="preserve">"Социальная поддержка граждан </w:t>
      </w:r>
      <w:r>
        <w:rPr>
          <w:rFonts w:ascii="Times New Roman" w:eastAsia="Times New Roman" w:hAnsi="Times New Roman" w:cs="Times New Roman"/>
          <w:sz w:val="24"/>
          <w:szCs w:val="24"/>
        </w:rPr>
        <w:t>на 2020-2024 годы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53264" w:rsidRPr="00D53264" w:rsidRDefault="00D53264" w:rsidP="00D5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3264" w:rsidRPr="00D53264" w:rsidRDefault="00D53264" w:rsidP="004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D53264" w:rsidRPr="00D53264" w:rsidRDefault="00D53264" w:rsidP="004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</w:t>
      </w:r>
    </w:p>
    <w:p w:rsidR="00D53264" w:rsidRPr="00D53264" w:rsidRDefault="00482320" w:rsidP="004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53264"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СОЦИАЛЬНАЯ ПОДДЕРЖКА ГРАЖДАН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2020-2024 ГОДЫ»</w:t>
      </w:r>
    </w:p>
    <w:p w:rsidR="00D53264" w:rsidRPr="00D53264" w:rsidRDefault="00D53264" w:rsidP="004823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b/>
          <w:bCs/>
          <w:sz w:val="24"/>
          <w:szCs w:val="24"/>
        </w:rPr>
        <w:t>ЗА СЧЕТ СРЕДСТВ МЕСТНОГО БЮДЖЕТА</w:t>
      </w: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7"/>
        <w:gridCol w:w="2792"/>
        <w:gridCol w:w="1668"/>
        <w:gridCol w:w="601"/>
        <w:gridCol w:w="552"/>
        <w:gridCol w:w="937"/>
        <w:gridCol w:w="850"/>
        <w:gridCol w:w="993"/>
        <w:gridCol w:w="1134"/>
        <w:gridCol w:w="992"/>
        <w:gridCol w:w="1276"/>
        <w:gridCol w:w="1275"/>
      </w:tblGrid>
      <w:tr w:rsidR="00D53264" w:rsidRPr="00D53264" w:rsidTr="00C01478">
        <w:trPr>
          <w:tblCellSpacing w:w="0" w:type="dxa"/>
        </w:trPr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Социальная поддержка граждан  в 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Бобрышевском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сельсовете</w:t>
            </w:r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– Администрация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Курской области</w:t>
            </w:r>
          </w:p>
          <w:p w:rsidR="00482320" w:rsidRPr="00D53264" w:rsidRDefault="00482320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16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2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категории граждан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482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proofErr w:type="gramStart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3264" w:rsidRPr="00D53264" w:rsidTr="00C01478">
        <w:trPr>
          <w:tblCellSpacing w:w="0" w:type="dxa"/>
        </w:trPr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2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3264" w:rsidRPr="00D53264" w:rsidRDefault="00D53264" w:rsidP="00482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Бобрышевского</w:t>
            </w:r>
            <w:proofErr w:type="spellEnd"/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="00482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Курской области</w:t>
            </w:r>
          </w:p>
        </w:tc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C01478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  <w:r w:rsidR="00D53264" w:rsidRPr="00C014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С1445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D53264" w:rsidP="00D53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264" w:rsidRPr="00D53264" w:rsidRDefault="002E0D94" w:rsidP="002E0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="00D53264" w:rsidRPr="00D532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3264" w:rsidRPr="00D53264" w:rsidRDefault="00D53264" w:rsidP="00D5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2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57D52" w:rsidRDefault="00557D52"/>
    <w:sectPr w:rsidR="00557D52" w:rsidSect="00D532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264"/>
    <w:rsid w:val="000C362C"/>
    <w:rsid w:val="000E5757"/>
    <w:rsid w:val="002E0D94"/>
    <w:rsid w:val="004543D6"/>
    <w:rsid w:val="00482320"/>
    <w:rsid w:val="004B4087"/>
    <w:rsid w:val="004C4AFB"/>
    <w:rsid w:val="004C4F96"/>
    <w:rsid w:val="00557D52"/>
    <w:rsid w:val="00600071"/>
    <w:rsid w:val="00677383"/>
    <w:rsid w:val="00970DF3"/>
    <w:rsid w:val="00A16402"/>
    <w:rsid w:val="00C01478"/>
    <w:rsid w:val="00C22FEC"/>
    <w:rsid w:val="00D53264"/>
    <w:rsid w:val="00F13F1A"/>
    <w:rsid w:val="00F1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87"/>
  </w:style>
  <w:style w:type="paragraph" w:styleId="1">
    <w:name w:val="heading 1"/>
    <w:basedOn w:val="a"/>
    <w:next w:val="a"/>
    <w:link w:val="10"/>
    <w:uiPriority w:val="9"/>
    <w:qFormat/>
    <w:rsid w:val="00F1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2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3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2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3264"/>
    <w:rPr>
      <w:b/>
      <w:bCs/>
    </w:rPr>
  </w:style>
  <w:style w:type="character" w:styleId="a5">
    <w:name w:val="Emphasis"/>
    <w:basedOn w:val="a0"/>
    <w:uiPriority w:val="20"/>
    <w:qFormat/>
    <w:rsid w:val="00D532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15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5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4197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2019-12-06T07:22:00Z</cp:lastPrinted>
  <dcterms:created xsi:type="dcterms:W3CDTF">2019-11-12T13:47:00Z</dcterms:created>
  <dcterms:modified xsi:type="dcterms:W3CDTF">2019-12-06T07:23:00Z</dcterms:modified>
</cp:coreProperties>
</file>