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3D" w:rsidRPr="00A55551" w:rsidRDefault="00A55551" w:rsidP="00A555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51">
        <w:rPr>
          <w:rFonts w:ascii="Times New Roman" w:hAnsi="Times New Roman" w:cs="Times New Roman"/>
          <w:b/>
          <w:sz w:val="28"/>
          <w:szCs w:val="28"/>
        </w:rPr>
        <w:t>В</w:t>
      </w:r>
      <w:r w:rsidR="00AC603D" w:rsidRPr="00A55551">
        <w:rPr>
          <w:rFonts w:ascii="Times New Roman" w:hAnsi="Times New Roman" w:cs="Times New Roman"/>
          <w:b/>
          <w:sz w:val="28"/>
          <w:szCs w:val="28"/>
        </w:rPr>
        <w:t>ведена обязанность кредитных организаций по уведомлению клиентов о блокировке платежных карт и электронных кошельков</w:t>
      </w:r>
    </w:p>
    <w:p w:rsidR="00A55551" w:rsidRDefault="00A55551" w:rsidP="00A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551" w:rsidRPr="00A55551" w:rsidRDefault="00A55551" w:rsidP="00A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1">
        <w:rPr>
          <w:rFonts w:ascii="Times New Roman" w:hAnsi="Times New Roman" w:cs="Times New Roman"/>
          <w:sz w:val="28"/>
          <w:szCs w:val="28"/>
        </w:rPr>
        <w:t>28.03.2020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551">
        <w:rPr>
          <w:rFonts w:ascii="Times New Roman" w:hAnsi="Times New Roman" w:cs="Times New Roman"/>
          <w:sz w:val="28"/>
          <w:szCs w:val="28"/>
        </w:rPr>
        <w:t>вступает в силу Федеральный закон от 27.12.2019 № 490-ФЗ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551">
        <w:rPr>
          <w:rFonts w:ascii="Times New Roman" w:hAnsi="Times New Roman" w:cs="Times New Roman"/>
          <w:sz w:val="28"/>
          <w:szCs w:val="28"/>
        </w:rPr>
        <w:t xml:space="preserve">«О внесении изменения в статью 9 Федерального закона «О национальной платежной системе», в соответствии </w:t>
      </w:r>
      <w:proofErr w:type="gramStart"/>
      <w:r w:rsidRPr="00A55551">
        <w:rPr>
          <w:rFonts w:ascii="Times New Roman" w:hAnsi="Times New Roman" w:cs="Times New Roman"/>
          <w:sz w:val="28"/>
          <w:szCs w:val="28"/>
        </w:rPr>
        <w:t>с  которыми</w:t>
      </w:r>
      <w:proofErr w:type="gramEnd"/>
      <w:r w:rsidRPr="00A55551">
        <w:rPr>
          <w:rFonts w:ascii="Times New Roman" w:hAnsi="Times New Roman" w:cs="Times New Roman"/>
          <w:sz w:val="28"/>
          <w:szCs w:val="28"/>
        </w:rPr>
        <w:t xml:space="preserve"> определено, что при приостановлении или прекращении использования клиентом электронного средства платежа в случаях, предусмотренных данным федеральным законом, оператор по переводу денежных средств обязан в этот же день предоставить клиенту информацию с указанием причины такого приостановления или прекращения.</w:t>
      </w:r>
    </w:p>
    <w:p w:rsidR="00A55551" w:rsidRPr="00A55551" w:rsidRDefault="00A55551" w:rsidP="00A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Pr="00A55551">
        <w:rPr>
          <w:rFonts w:ascii="Times New Roman" w:hAnsi="Times New Roman" w:cs="Times New Roman"/>
          <w:sz w:val="28"/>
          <w:szCs w:val="28"/>
        </w:rPr>
        <w:t>, банк или иная кредитная организация в случае отказа в предоставлении клиенту услуги по переводу электронных денежных средств и о блокировке его платежной карты (электронного кошелька, интернет-банкинга) обязаны в этот же день уведомить об этом клиента с обязательным указанием причин отказа в предоставлении услуг и блокировки.</w:t>
      </w:r>
    </w:p>
    <w:p w:rsidR="00A55551" w:rsidRDefault="00A55551" w:rsidP="00A55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563" w:rsidRPr="00A55551" w:rsidRDefault="00A55551" w:rsidP="00A5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 w:rsidR="008313BB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13BB">
        <w:rPr>
          <w:rFonts w:ascii="Times New Roman" w:hAnsi="Times New Roman" w:cs="Times New Roman"/>
          <w:sz w:val="28"/>
          <w:szCs w:val="28"/>
        </w:rPr>
        <w:t>И.В. Катыхина</w:t>
      </w:r>
      <w:bookmarkStart w:id="0" w:name="_GoBack"/>
      <w:bookmarkEnd w:id="0"/>
    </w:p>
    <w:sectPr w:rsidR="00200563" w:rsidRPr="00A55551" w:rsidSect="008241B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6F"/>
    <w:rsid w:val="001F2D6F"/>
    <w:rsid w:val="00200563"/>
    <w:rsid w:val="008241BD"/>
    <w:rsid w:val="008313BB"/>
    <w:rsid w:val="00A55551"/>
    <w:rsid w:val="00A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32D0"/>
  <w15:docId w15:val="{B3E020FC-FE86-4168-B2A0-468D128A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Катыхина Ирина Владимировна</cp:lastModifiedBy>
  <cp:revision>5</cp:revision>
  <cp:lastPrinted>2020-05-27T14:49:00Z</cp:lastPrinted>
  <dcterms:created xsi:type="dcterms:W3CDTF">2020-03-27T15:07:00Z</dcterms:created>
  <dcterms:modified xsi:type="dcterms:W3CDTF">2020-05-27T14:49:00Z</dcterms:modified>
</cp:coreProperties>
</file>