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71" w:rsidRPr="002C61D5" w:rsidRDefault="00B60871" w:rsidP="00B60871">
      <w:pPr>
        <w:ind w:left="0" w:firstLine="567"/>
        <w:rPr>
          <w:sz w:val="25"/>
          <w:szCs w:val="25"/>
        </w:rPr>
      </w:pPr>
    </w:p>
    <w:p w:rsidR="00B60871" w:rsidRDefault="00B60871" w:rsidP="00B60871">
      <w:pPr>
        <w:ind w:left="0" w:firstLine="567"/>
        <w:rPr>
          <w:bCs/>
          <w:szCs w:val="28"/>
        </w:rPr>
      </w:pPr>
      <w:r w:rsidRPr="000C2720">
        <w:rPr>
          <w:b/>
          <w:bCs/>
          <w:szCs w:val="28"/>
        </w:rPr>
        <w:t>Вопрос:</w:t>
      </w:r>
      <w:r w:rsidRPr="000C2720">
        <w:rPr>
          <w:bCs/>
          <w:szCs w:val="28"/>
        </w:rPr>
        <w:t xml:space="preserve"> Будет ли </w:t>
      </w:r>
      <w:r>
        <w:rPr>
          <w:bCs/>
          <w:szCs w:val="28"/>
        </w:rPr>
        <w:t>осуществляться бесплатное горячее питание детей начальных классов за счет финансовых средств образовательных организаций?</w:t>
      </w:r>
    </w:p>
    <w:p w:rsidR="00B60871" w:rsidRPr="000C2720" w:rsidRDefault="00B60871" w:rsidP="00B60871">
      <w:pPr>
        <w:ind w:left="0" w:firstLine="567"/>
        <w:rPr>
          <w:szCs w:val="28"/>
        </w:rPr>
      </w:pPr>
      <w:r w:rsidRPr="000C2720">
        <w:rPr>
          <w:szCs w:val="28"/>
        </w:rPr>
        <w:t xml:space="preserve">Разъясняет помощник </w:t>
      </w:r>
      <w:r w:rsidR="00745BA7">
        <w:rPr>
          <w:szCs w:val="28"/>
        </w:rPr>
        <w:t xml:space="preserve">прокурора Пристенского района Катыхина И.В. </w:t>
      </w:r>
    </w:p>
    <w:p w:rsidR="00B60871" w:rsidRDefault="00B60871" w:rsidP="00B60871">
      <w:pPr>
        <w:autoSpaceDE w:val="0"/>
        <w:autoSpaceDN w:val="0"/>
        <w:adjustRightInd w:val="0"/>
        <w:ind w:left="0" w:firstLine="567"/>
        <w:rPr>
          <w:rFonts w:eastAsiaTheme="minorHAnsi"/>
          <w:bCs/>
          <w:szCs w:val="28"/>
          <w:lang w:eastAsia="en-US"/>
        </w:rPr>
      </w:pPr>
      <w:r w:rsidRPr="000C2720">
        <w:rPr>
          <w:szCs w:val="28"/>
        </w:rPr>
        <w:t xml:space="preserve">С 01 </w:t>
      </w:r>
      <w:r>
        <w:rPr>
          <w:szCs w:val="28"/>
        </w:rPr>
        <w:t>мая</w:t>
      </w:r>
      <w:r w:rsidRPr="000C2720">
        <w:rPr>
          <w:szCs w:val="28"/>
        </w:rPr>
        <w:t xml:space="preserve"> 2020 году </w:t>
      </w:r>
      <w:r w:rsidR="00916174">
        <w:rPr>
          <w:szCs w:val="28"/>
        </w:rPr>
        <w:t xml:space="preserve">начинают действовать изменения, внесенные в </w:t>
      </w:r>
      <w:r>
        <w:rPr>
          <w:szCs w:val="28"/>
        </w:rPr>
        <w:t>Федеральн</w:t>
      </w:r>
      <w:r w:rsidR="00916174">
        <w:rPr>
          <w:szCs w:val="28"/>
        </w:rPr>
        <w:t>ый</w:t>
      </w:r>
      <w:r>
        <w:rPr>
          <w:szCs w:val="28"/>
        </w:rPr>
        <w:t xml:space="preserve"> закон «Об образовании»</w:t>
      </w:r>
      <w:r w:rsidRPr="000C2720">
        <w:rPr>
          <w:rFonts w:eastAsiaTheme="minorHAnsi"/>
          <w:bCs/>
          <w:szCs w:val="28"/>
          <w:lang w:eastAsia="en-US"/>
        </w:rPr>
        <w:t>.</w:t>
      </w:r>
    </w:p>
    <w:p w:rsidR="00776CF8" w:rsidRDefault="00B60871" w:rsidP="00776CF8">
      <w:pPr>
        <w:autoSpaceDE w:val="0"/>
        <w:autoSpaceDN w:val="0"/>
        <w:adjustRightInd w:val="0"/>
        <w:ind w:left="0" w:firstLine="567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Данные изменения устанавливают, что о</w:t>
      </w:r>
      <w:r w:rsidRPr="00B60871">
        <w:rPr>
          <w:rFonts w:eastAsiaTheme="minorHAnsi"/>
          <w:bCs/>
          <w:szCs w:val="28"/>
          <w:lang w:eastAsia="en-US"/>
        </w:rPr>
        <w:t xml:space="preserve">бучающиеся </w:t>
      </w:r>
      <w:r>
        <w:rPr>
          <w:rFonts w:eastAsiaTheme="minorHAnsi"/>
          <w:bCs/>
          <w:szCs w:val="28"/>
          <w:lang w:eastAsia="en-US"/>
        </w:rPr>
        <w:t>начальных классов</w:t>
      </w:r>
      <w:r w:rsidRPr="00B60871">
        <w:rPr>
          <w:rFonts w:eastAsiaTheme="minorHAnsi"/>
          <w:bCs/>
          <w:szCs w:val="28"/>
          <w:lang w:eastAsia="en-US"/>
        </w:rPr>
        <w:t xml:space="preserve"> в государственных и муниципальных образовательных организациях обеспечиваются учредителями </w:t>
      </w:r>
      <w:r w:rsidR="00776CF8">
        <w:rPr>
          <w:rFonts w:eastAsiaTheme="minorHAnsi"/>
          <w:bCs/>
          <w:szCs w:val="28"/>
          <w:lang w:eastAsia="en-US"/>
        </w:rPr>
        <w:t>этих</w:t>
      </w:r>
      <w:r w:rsidRPr="00B60871">
        <w:rPr>
          <w:rFonts w:eastAsiaTheme="minorHAnsi"/>
          <w:bCs/>
          <w:szCs w:val="28"/>
          <w:lang w:eastAsia="en-US"/>
        </w:rPr>
        <w:t xml:space="preserve"> организаций не менее одного раза в день бесплатным горячим питанием,</w:t>
      </w:r>
      <w:r w:rsidR="00776CF8">
        <w:rPr>
          <w:rFonts w:eastAsiaTheme="minorHAnsi"/>
          <w:bCs/>
          <w:szCs w:val="28"/>
          <w:lang w:eastAsia="en-US"/>
        </w:rPr>
        <w:t xml:space="preserve"> которое предусматривает наличие горячего блюда, </w:t>
      </w:r>
      <w:r w:rsidR="00776CF8" w:rsidRPr="00B60871">
        <w:rPr>
          <w:rFonts w:eastAsiaTheme="minorHAnsi"/>
          <w:bCs/>
          <w:szCs w:val="28"/>
          <w:lang w:eastAsia="en-US"/>
        </w:rPr>
        <w:t>не</w:t>
      </w:r>
      <w:r w:rsidRPr="00B60871">
        <w:rPr>
          <w:rFonts w:eastAsiaTheme="minorHAnsi"/>
          <w:bCs/>
          <w:szCs w:val="28"/>
          <w:lang w:eastAsia="en-US"/>
        </w:rPr>
        <w:t xml:space="preserve"> считая горячего напитка, за счет </w:t>
      </w:r>
      <w:r w:rsidR="00776CF8">
        <w:rPr>
          <w:rFonts w:eastAsiaTheme="minorHAnsi"/>
          <w:bCs/>
          <w:szCs w:val="28"/>
          <w:lang w:eastAsia="en-US"/>
        </w:rPr>
        <w:t xml:space="preserve">средств </w:t>
      </w:r>
      <w:r w:rsidRPr="00B60871">
        <w:rPr>
          <w:rFonts w:eastAsiaTheme="minorHAnsi"/>
          <w:bCs/>
          <w:szCs w:val="28"/>
          <w:lang w:eastAsia="en-US"/>
        </w:rPr>
        <w:t>федерального бюджета, бюджетов субъектов Российской Федерации, местных бюджетов и иных источников финансирования</w:t>
      </w:r>
      <w:r w:rsidR="00776CF8">
        <w:rPr>
          <w:rFonts w:eastAsiaTheme="minorHAnsi"/>
          <w:bCs/>
          <w:szCs w:val="28"/>
          <w:lang w:eastAsia="en-US"/>
        </w:rPr>
        <w:t>.</w:t>
      </w:r>
    </w:p>
    <w:p w:rsidR="00B60871" w:rsidRDefault="00776CF8" w:rsidP="00B60871">
      <w:pPr>
        <w:ind w:left="142" w:firstLine="567"/>
        <w:rPr>
          <w:szCs w:val="28"/>
        </w:rPr>
      </w:pPr>
      <w:r w:rsidRPr="00776CF8">
        <w:rPr>
          <w:szCs w:val="28"/>
        </w:rPr>
        <w:t>Законом вводится</w:t>
      </w:r>
      <w:r>
        <w:rPr>
          <w:szCs w:val="28"/>
        </w:rPr>
        <w:t xml:space="preserve"> понятие «здоровое питание»,</w:t>
      </w:r>
      <w:r w:rsidRPr="00776CF8">
        <w:rPr>
          <w:szCs w:val="28"/>
        </w:rPr>
        <w:t xml:space="preserve"> закрепляются его принципы, особенности организации качественного, безопасного и здорового питания детей и отдельных категорий населения</w:t>
      </w:r>
    </w:p>
    <w:p w:rsidR="00776CF8" w:rsidRPr="000C2720" w:rsidRDefault="00776CF8" w:rsidP="00B60871">
      <w:pPr>
        <w:ind w:left="142" w:firstLine="567"/>
        <w:rPr>
          <w:szCs w:val="28"/>
        </w:rPr>
      </w:pPr>
    </w:p>
    <w:p w:rsidR="00B60871" w:rsidRPr="000C2720" w:rsidRDefault="00B60871" w:rsidP="00B60871">
      <w:pPr>
        <w:ind w:left="142" w:firstLine="567"/>
        <w:rPr>
          <w:szCs w:val="28"/>
        </w:rPr>
      </w:pPr>
    </w:p>
    <w:p w:rsidR="00B60871" w:rsidRPr="000C2720" w:rsidRDefault="00745BA7" w:rsidP="00B60871">
      <w:pPr>
        <w:pStyle w:val="2"/>
        <w:spacing w:after="0" w:line="240" w:lineRule="exact"/>
        <w:ind w:left="0"/>
        <w:rPr>
          <w:szCs w:val="28"/>
        </w:rPr>
      </w:pPr>
      <w:r>
        <w:rPr>
          <w:szCs w:val="28"/>
          <w:lang w:val="ru-RU"/>
        </w:rPr>
        <w:t xml:space="preserve">Помощник прокурора Пристенского района                                   И.В. Катыхина </w:t>
      </w:r>
      <w:bookmarkStart w:id="0" w:name="_GoBack"/>
      <w:bookmarkEnd w:id="0"/>
    </w:p>
    <w:p w:rsidR="00B60871" w:rsidRPr="000C2720" w:rsidRDefault="00B60871" w:rsidP="00B60871">
      <w:pPr>
        <w:spacing w:line="240" w:lineRule="exact"/>
        <w:ind w:left="142"/>
        <w:rPr>
          <w:szCs w:val="28"/>
        </w:rPr>
      </w:pPr>
    </w:p>
    <w:p w:rsidR="00B60871" w:rsidRDefault="00B60871" w:rsidP="00B60871">
      <w:pPr>
        <w:ind w:left="0"/>
        <w:rPr>
          <w:sz w:val="14"/>
          <w:szCs w:val="14"/>
        </w:rPr>
      </w:pPr>
    </w:p>
    <w:p w:rsidR="00B60871" w:rsidRDefault="00B60871" w:rsidP="00B60871">
      <w:pPr>
        <w:ind w:left="0"/>
        <w:rPr>
          <w:sz w:val="14"/>
          <w:szCs w:val="14"/>
        </w:rPr>
      </w:pPr>
    </w:p>
    <w:p w:rsidR="00B60871" w:rsidRDefault="00B60871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776CF8" w:rsidRDefault="00776CF8" w:rsidP="00B60871">
      <w:pPr>
        <w:ind w:left="0"/>
        <w:rPr>
          <w:sz w:val="20"/>
        </w:rPr>
      </w:pPr>
    </w:p>
    <w:p w:rsidR="00B60871" w:rsidRDefault="00B60871" w:rsidP="00B60871">
      <w:pPr>
        <w:ind w:left="0"/>
        <w:rPr>
          <w:sz w:val="20"/>
        </w:rPr>
      </w:pPr>
    </w:p>
    <w:p w:rsidR="00DE3E92" w:rsidRDefault="00DE3E92" w:rsidP="00776CF8">
      <w:pPr>
        <w:ind w:left="0"/>
      </w:pPr>
    </w:p>
    <w:sectPr w:rsidR="00DE3E92" w:rsidSect="006E0253">
      <w:headerReference w:type="even" r:id="rId6"/>
      <w:headerReference w:type="default" r:id="rId7"/>
      <w:pgSz w:w="11901" w:h="16817"/>
      <w:pgMar w:top="1134" w:right="561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D8" w:rsidRDefault="003735D8">
      <w:r>
        <w:separator/>
      </w:r>
    </w:p>
  </w:endnote>
  <w:endnote w:type="continuationSeparator" w:id="0">
    <w:p w:rsidR="003735D8" w:rsidRDefault="0037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D8" w:rsidRDefault="003735D8">
      <w:r>
        <w:separator/>
      </w:r>
    </w:p>
  </w:footnote>
  <w:footnote w:type="continuationSeparator" w:id="0">
    <w:p w:rsidR="003735D8" w:rsidRDefault="0037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F6" w:rsidRDefault="00776CF8" w:rsidP="005D0F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2F6" w:rsidRDefault="00373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2F6" w:rsidRPr="009D4B64" w:rsidRDefault="00776CF8" w:rsidP="005D0F5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9D4B64">
      <w:rPr>
        <w:rStyle w:val="a5"/>
        <w:sz w:val="24"/>
        <w:szCs w:val="24"/>
      </w:rPr>
      <w:fldChar w:fldCharType="begin"/>
    </w:r>
    <w:r w:rsidRPr="009D4B64">
      <w:rPr>
        <w:rStyle w:val="a5"/>
        <w:sz w:val="24"/>
        <w:szCs w:val="24"/>
      </w:rPr>
      <w:instrText xml:space="preserve">PAGE  </w:instrText>
    </w:r>
    <w:r w:rsidRPr="009D4B64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9D4B64">
      <w:rPr>
        <w:rStyle w:val="a5"/>
        <w:sz w:val="24"/>
        <w:szCs w:val="24"/>
      </w:rPr>
      <w:fldChar w:fldCharType="end"/>
    </w:r>
  </w:p>
  <w:p w:rsidR="00E472F6" w:rsidRDefault="003735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71"/>
    <w:rsid w:val="003735D8"/>
    <w:rsid w:val="0042701B"/>
    <w:rsid w:val="00745BA7"/>
    <w:rsid w:val="00776CF8"/>
    <w:rsid w:val="00916174"/>
    <w:rsid w:val="00B60871"/>
    <w:rsid w:val="00D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6AA0"/>
  <w15:chartTrackingRefBased/>
  <w15:docId w15:val="{64EDA624-1C07-4B57-BC34-BD846E9C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7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0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08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60871"/>
  </w:style>
  <w:style w:type="paragraph" w:styleId="2">
    <w:name w:val="Body Text Indent 2"/>
    <w:basedOn w:val="a"/>
    <w:link w:val="20"/>
    <w:rsid w:val="00B6087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6087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76C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 Викторовна</dc:creator>
  <cp:keywords/>
  <dc:description/>
  <cp:lastModifiedBy>Катыхина Ирина Владимировна</cp:lastModifiedBy>
  <cp:revision>4</cp:revision>
  <cp:lastPrinted>2020-05-27T14:51:00Z</cp:lastPrinted>
  <dcterms:created xsi:type="dcterms:W3CDTF">2020-03-03T15:55:00Z</dcterms:created>
  <dcterms:modified xsi:type="dcterms:W3CDTF">2020-05-27T14:51:00Z</dcterms:modified>
</cp:coreProperties>
</file>