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bidi w:val="0"/>
        <w:spacing w:lineRule="auto" w:line="240"/>
        <w:ind w:firstLine="709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cs="Times New Roman" w:ascii="Times New Roman" w:hAnsi="Times New Roman"/>
          <w:b/>
          <w:i w:val="false"/>
          <w:caps w:val="false"/>
          <w:smallCaps w:val="false"/>
          <w:color w:val="333333"/>
          <w:spacing w:val="0"/>
          <w:sz w:val="28"/>
          <w:szCs w:val="28"/>
        </w:rPr>
        <w:t>По иску прокуратуры Пристенского района признан фиктивным договор купли-продажи автомобиля, заключенный с целью избежания его конфискации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 </w:t>
      </w:r>
    </w:p>
    <w:p>
      <w:pPr>
        <w:pStyle w:val="Style16"/>
        <w:widowControl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Прокуратура Пристенского района по уголовному делу выявила факт заключения фиктивного договора купли-продажи автомобиля.</w:t>
      </w:r>
    </w:p>
    <w:p>
      <w:pPr>
        <w:pStyle w:val="Style16"/>
        <w:widowControl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Установлено, что 07 февраля 2023 года в отношении местного жителя было возбуждено уголовное дело по ч. 1 ст.264.1 УК РФ в связи с управлением автомобилем марки SKODA RAPID в состоянии опьянения.</w:t>
      </w:r>
    </w:p>
    <w:p>
      <w:pPr>
        <w:pStyle w:val="Style16"/>
        <w:widowControl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Понимая, что по результатам рассмотрения уголовного дела принадлежащий ему автомобиль будет конфискован, мужчина решил формально оформить его на свою жену.</w:t>
      </w:r>
    </w:p>
    <w:p>
      <w:pPr>
        <w:pStyle w:val="Style16"/>
        <w:widowControl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Для этого он заключил с супругой фиктивный договор купли-продажи, датированный 23.06.2022, по которому женщина приобрела машину за 290 тыс рублей. При этом рыночная цена такого автомобиля на момент сделки составляла свыше 1 млн рублей. Регистрация транспортного средства в органах ГИБДД на женщину была проведена уже после совершения преступления.</w:t>
      </w:r>
    </w:p>
    <w:p>
      <w:pPr>
        <w:pStyle w:val="Style16"/>
        <w:widowControl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Прокурор направил в суд иск о признании договора купли-продажи автомобиля ничтожной сделкой.</w:t>
      </w:r>
    </w:p>
    <w:p>
      <w:pPr>
        <w:pStyle w:val="Style16"/>
        <w:widowControl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Требования прокуратуры удовлетворены. Решение суда в законную силу не вступило.</w:t>
      </w:r>
    </w:p>
    <w:p>
      <w:pPr>
        <w:pStyle w:val="Style16"/>
        <w:widowControl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Следует отметить, что по приговору суда мужчина признан виновны по ч. 1 ст.264.1 УК РФ, ему назначено наказание в виде 240 часов обязательных работ. Он лишен права в течение 2 лет управлять транспортными средствами.</w:t>
      </w:r>
    </w:p>
    <w:p>
      <w:pPr>
        <w:pStyle w:val="Style16"/>
        <w:widowControl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Автомобиль SKODA RAPID конфискован в доход государства.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cs="Times New Roman"/>
          <w:b/>
          <w:b/>
          <w:bCs/>
          <w:color w:val="333333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703394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70339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 w:customStyle="1">
    <w:name w:val="Знак Знак Знак Знак"/>
    <w:basedOn w:val="Normal"/>
    <w:autoRedefine/>
    <w:qFormat/>
    <w:rsid w:val="00027b8e"/>
    <w:pPr>
      <w:spacing w:lineRule="exact" w:line="240"/>
      <w:ind w:left="26" w:hanging="0"/>
    </w:pPr>
    <w:rPr>
      <w:rFonts w:ascii="Times New Roman" w:hAnsi="Times New Roman" w:eastAsia="Times New Roman" w:cs="Times New Roman"/>
      <w:sz w:val="24"/>
      <w:szCs w:val="24"/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LibreOffice/5.3.4.2$Windows_X86_64 LibreOffice_project/f82d347ccc0be322489bf7da61d7e4ad13fe2ff3</Application>
  <Pages>1</Pages>
  <Words>191</Words>
  <Characters>1212</Characters>
  <CharactersWithSpaces>1395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2023-07-12T12:34:00Z</dcterms:created>
  <dc:creator>User</dc:creator>
  <dc:description/>
  <dc:language>ru-RU</dc:language>
  <cp:lastModifiedBy/>
  <dcterms:modified xsi:type="dcterms:W3CDTF">2024-04-18T09:08:27Z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